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984FCA">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C57D4" w:rsidRDefault="00F255CC" w:rsidP="00DC57D4">
      <w:pPr>
        <w:ind w:firstLine="708"/>
        <w:jc w:val="both"/>
        <w:rPr>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г. №178-ФЗ «</w:t>
      </w:r>
      <w:r w:rsidRPr="00DC57D4">
        <w:rPr>
          <w:rFonts w:eastAsia="Calibri"/>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DC57D4">
        <w:rPr>
          <w:noProof/>
          <w:color w:val="000000"/>
          <w:sz w:val="24"/>
          <w:szCs w:val="24"/>
        </w:rPr>
        <w:t xml:space="preserve">, </w:t>
      </w:r>
      <w:r w:rsidR="00DC57D4" w:rsidRPr="00DC57D4">
        <w:rPr>
          <w:sz w:val="24"/>
          <w:szCs w:val="24"/>
        </w:rPr>
        <w:t>Совета Приволжского муниципального района от 30.01.2020 №7 «</w:t>
      </w:r>
      <w:r w:rsidR="00DC57D4" w:rsidRPr="00DC57D4">
        <w:rPr>
          <w:rFonts w:eastAsia="Calibri"/>
          <w:sz w:val="24"/>
          <w:szCs w:val="24"/>
          <w:lang w:eastAsia="en-US"/>
        </w:rPr>
        <w:t>Об утверждении прогнозного плана приватизации муниципального имущества, находящегося в собственности Приволжского муниципального района, на 2020 год» (внесение изменений от 26.03.2020 №17)</w:t>
      </w:r>
      <w:r w:rsidR="00DC57D4" w:rsidRPr="00DC57D4">
        <w:rPr>
          <w:sz w:val="24"/>
          <w:szCs w:val="24"/>
        </w:rPr>
        <w:t>,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C57D4" w:rsidRPr="00DC57D4">
        <w:rPr>
          <w:sz w:val="24"/>
          <w:szCs w:val="24"/>
        </w:rPr>
        <w:t xml:space="preserve">от 06.04.2020   № 173 </w:t>
      </w:r>
      <w:r w:rsidR="00DC57D4">
        <w:rPr>
          <w:sz w:val="24"/>
          <w:szCs w:val="24"/>
        </w:rPr>
        <w:t>–</w:t>
      </w:r>
      <w:r w:rsidR="00DC57D4" w:rsidRPr="00DC57D4">
        <w:rPr>
          <w:sz w:val="24"/>
          <w:szCs w:val="24"/>
        </w:rPr>
        <w:t xml:space="preserve"> п</w:t>
      </w:r>
      <w:r w:rsidR="00DC57D4">
        <w:rPr>
          <w:sz w:val="24"/>
          <w:szCs w:val="24"/>
        </w:rPr>
        <w:t xml:space="preserve"> </w:t>
      </w:r>
      <w:r w:rsidR="00DC57D4" w:rsidRPr="00DC57D4">
        <w:rPr>
          <w:sz w:val="24"/>
          <w:szCs w:val="24"/>
        </w:rPr>
        <w:t>«Об условиях приватизации муниципального имущества, находящегося в собственности Приволжского муниципального района».</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436B06" w:rsidRPr="00157DCF">
        <w:rPr>
          <w:sz w:val="24"/>
          <w:szCs w:val="24"/>
        </w:rPr>
        <w:t>Приволжск</w:t>
      </w:r>
      <w:r w:rsidR="00DC57D4">
        <w:rPr>
          <w:sz w:val="24"/>
          <w:szCs w:val="24"/>
        </w:rPr>
        <w:t xml:space="preserve">ий </w:t>
      </w:r>
      <w:r w:rsidR="00436B06" w:rsidRPr="00157DCF">
        <w:rPr>
          <w:sz w:val="24"/>
          <w:szCs w:val="24"/>
        </w:rPr>
        <w:t>муниципальн</w:t>
      </w:r>
      <w:r w:rsidR="00DC57D4">
        <w:rPr>
          <w:sz w:val="24"/>
          <w:szCs w:val="24"/>
        </w:rPr>
        <w:t>ый</w:t>
      </w:r>
      <w:r w:rsidR="00436B06" w:rsidRPr="00157DCF">
        <w:rPr>
          <w:sz w:val="24"/>
          <w:szCs w:val="24"/>
        </w:rPr>
        <w:t xml:space="preserve"> район Ивановской области</w:t>
      </w:r>
      <w:r w:rsidRPr="00157DCF">
        <w:rPr>
          <w:sz w:val="24"/>
          <w:szCs w:val="24"/>
        </w:rPr>
        <w:t xml:space="preserve">. Имущество внесено в реестр муниципальной собственности </w:t>
      </w:r>
      <w:r w:rsidR="00436B06" w:rsidRPr="00157DCF">
        <w:rPr>
          <w:sz w:val="24"/>
          <w:szCs w:val="24"/>
        </w:rPr>
        <w:t xml:space="preserve">Приволжского </w:t>
      </w:r>
      <w:r w:rsidR="00DC57D4">
        <w:rPr>
          <w:sz w:val="24"/>
          <w:szCs w:val="24"/>
        </w:rPr>
        <w:t>муниципального района</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F255CC" w:rsidRPr="00800EF1" w:rsidRDefault="00F255CC" w:rsidP="00F255CC">
      <w:pPr>
        <w:pStyle w:val="Default"/>
        <w:ind w:firstLine="708"/>
        <w:jc w:val="both"/>
      </w:pPr>
      <w:r w:rsidRPr="00800EF1">
        <w:rPr>
          <w:b/>
          <w:bCs/>
        </w:rPr>
        <w:t>7. Дата начала приема заявок на участие в аукционе в электронной форме</w:t>
      </w:r>
      <w:r w:rsidR="00D46F34" w:rsidRPr="00800EF1">
        <w:t xml:space="preserve">: </w:t>
      </w:r>
      <w:r w:rsidR="00800EF1" w:rsidRPr="00800EF1">
        <w:t>15 апреля</w:t>
      </w:r>
      <w:r w:rsidR="00157DCF" w:rsidRPr="00800EF1">
        <w:t xml:space="preserve"> </w:t>
      </w:r>
      <w:r w:rsidRPr="00800EF1">
        <w:t>20</w:t>
      </w:r>
      <w:r w:rsidR="00157DCF" w:rsidRPr="00800EF1">
        <w:t>20</w:t>
      </w:r>
      <w:r w:rsidRPr="00800EF1">
        <w:t xml:space="preserve"> года в 09-00 час. </w:t>
      </w:r>
    </w:p>
    <w:p w:rsidR="00F255CC" w:rsidRPr="00800EF1" w:rsidRDefault="00F255CC" w:rsidP="00F255CC">
      <w:pPr>
        <w:pStyle w:val="Default"/>
        <w:ind w:firstLine="708"/>
        <w:jc w:val="both"/>
      </w:pPr>
      <w:r w:rsidRPr="00800EF1">
        <w:rPr>
          <w:b/>
          <w:bCs/>
        </w:rPr>
        <w:t xml:space="preserve">8. Дата окончания приема заявок на участие в аукционе в электронной форме: </w:t>
      </w:r>
      <w:r w:rsidR="00800EF1" w:rsidRPr="00800EF1">
        <w:t>14 мая</w:t>
      </w:r>
      <w:r w:rsidR="00157DCF" w:rsidRPr="00800EF1">
        <w:t xml:space="preserve"> 2020</w:t>
      </w:r>
      <w:r w:rsidRPr="00800EF1">
        <w:t xml:space="preserve"> года в 17-00 час. </w:t>
      </w:r>
    </w:p>
    <w:p w:rsidR="00F255CC" w:rsidRPr="00800EF1" w:rsidRDefault="00F255CC" w:rsidP="00F255CC">
      <w:pPr>
        <w:pStyle w:val="Default"/>
        <w:ind w:firstLine="708"/>
        <w:jc w:val="both"/>
      </w:pPr>
      <w:r w:rsidRPr="00800EF1">
        <w:rPr>
          <w:b/>
          <w:bCs/>
        </w:rPr>
        <w:t xml:space="preserve">9. Время приема заявок: </w:t>
      </w:r>
      <w:r w:rsidRPr="00800EF1">
        <w:t xml:space="preserve">круглосуточно по адресу https://178fz.roseltorg.ru. </w:t>
      </w:r>
    </w:p>
    <w:p w:rsidR="00F255CC" w:rsidRPr="00800EF1" w:rsidRDefault="00F255CC" w:rsidP="00F255CC">
      <w:pPr>
        <w:pStyle w:val="Default"/>
        <w:ind w:firstLine="708"/>
        <w:jc w:val="both"/>
      </w:pPr>
      <w:r w:rsidRPr="00800EF1">
        <w:rPr>
          <w:b/>
          <w:bCs/>
        </w:rPr>
        <w:t xml:space="preserve">10. Дата определения участников аукциона в электронной форме: </w:t>
      </w:r>
      <w:r w:rsidR="00800EF1" w:rsidRPr="00800EF1">
        <w:t>18 мая</w:t>
      </w:r>
      <w:r w:rsidRPr="00800EF1">
        <w:t xml:space="preserve"> 20</w:t>
      </w:r>
      <w:r w:rsidR="00157DCF" w:rsidRPr="00800EF1">
        <w:t>20</w:t>
      </w:r>
      <w:r w:rsidRPr="00800EF1">
        <w:t xml:space="preserve"> года в 10-00. </w:t>
      </w:r>
    </w:p>
    <w:p w:rsidR="00F255CC" w:rsidRPr="00800EF1" w:rsidRDefault="00F255CC" w:rsidP="00F255CC">
      <w:pPr>
        <w:pStyle w:val="Default"/>
        <w:ind w:firstLine="708"/>
        <w:jc w:val="both"/>
      </w:pPr>
      <w:r w:rsidRPr="00800EF1">
        <w:rPr>
          <w:b/>
          <w:bCs/>
        </w:rPr>
        <w:t xml:space="preserve">11. Дата, время и место подведения итогов аукциона в электронной форме (дата проведения аукциона в электронной форме): </w:t>
      </w:r>
      <w:r w:rsidR="00800EF1" w:rsidRPr="00800EF1">
        <w:t>20 мая</w:t>
      </w:r>
      <w:r w:rsidRPr="00800EF1">
        <w:t xml:space="preserve"> 20</w:t>
      </w:r>
      <w:r w:rsidR="00157DCF" w:rsidRPr="00800EF1">
        <w:t>20</w:t>
      </w:r>
      <w:r w:rsidRPr="00800EF1">
        <w:t xml:space="preserve"> года в 10.00 на электронной торговой площадке АО «ЕЭТП» https://178fz.roseltorg.ru.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F255CC" w:rsidRPr="0093721F" w:rsidRDefault="00F255CC" w:rsidP="00F255CC">
      <w:pPr>
        <w:pStyle w:val="Default"/>
        <w:ind w:firstLine="708"/>
        <w:jc w:val="both"/>
      </w:pPr>
      <w:r w:rsidRPr="0093721F">
        <w:rPr>
          <w:b/>
          <w:bCs/>
        </w:rPr>
        <w:t xml:space="preserve">Лот №1: </w:t>
      </w:r>
    </w:p>
    <w:p w:rsidR="005311C7" w:rsidRPr="00DC57D4" w:rsidRDefault="00DC57D4" w:rsidP="005311C7">
      <w:pPr>
        <w:autoSpaceDE w:val="0"/>
        <w:autoSpaceDN w:val="0"/>
        <w:adjustRightInd w:val="0"/>
        <w:ind w:firstLine="614"/>
        <w:jc w:val="both"/>
        <w:rPr>
          <w:rFonts w:eastAsia="Calibri"/>
          <w:sz w:val="24"/>
          <w:szCs w:val="24"/>
          <w:lang w:eastAsia="en-US"/>
        </w:rPr>
      </w:pPr>
      <w:r w:rsidRPr="00DC57D4">
        <w:rPr>
          <w:sz w:val="24"/>
          <w:szCs w:val="24"/>
        </w:rPr>
        <w:t>-</w:t>
      </w:r>
      <w:r w:rsidRPr="00DC57D4">
        <w:rPr>
          <w:rFonts w:eastAsia="Calibri"/>
          <w:sz w:val="24"/>
          <w:szCs w:val="24"/>
          <w:lang w:eastAsia="en-US"/>
        </w:rPr>
        <w:t xml:space="preserve"> встроенное помещение №2 с кадастровым номером 37:13:010706:340, назначение: нежилое, этаж 1, общей площадью 121,5 кв.м., расположенное по адресу: Ивановская область, г. Приволжск, ул. Фурманова, д.16.</w:t>
      </w:r>
    </w:p>
    <w:p w:rsidR="00DC57D4" w:rsidRDefault="00DC57D4" w:rsidP="005311C7">
      <w:pPr>
        <w:autoSpaceDE w:val="0"/>
        <w:autoSpaceDN w:val="0"/>
        <w:adjustRightInd w:val="0"/>
        <w:ind w:firstLine="614"/>
        <w:jc w:val="both"/>
        <w:rPr>
          <w:sz w:val="28"/>
          <w:szCs w:val="28"/>
        </w:rPr>
      </w:pPr>
    </w:p>
    <w:p w:rsidR="00DC57D4" w:rsidRPr="00DC57D4" w:rsidRDefault="00DC57D4" w:rsidP="00DC57D4">
      <w:pPr>
        <w:ind w:firstLine="708"/>
        <w:jc w:val="center"/>
        <w:rPr>
          <w:b/>
          <w:i/>
          <w:sz w:val="24"/>
          <w:szCs w:val="24"/>
        </w:rPr>
      </w:pPr>
      <w:r w:rsidRPr="00DC57D4">
        <w:rPr>
          <w:b/>
          <w:i/>
          <w:sz w:val="24"/>
          <w:szCs w:val="24"/>
        </w:rPr>
        <w:t>Количественные и качественные характеристики</w:t>
      </w:r>
    </w:p>
    <w:p w:rsidR="00DC57D4" w:rsidRPr="00DC57D4" w:rsidRDefault="00DC57D4" w:rsidP="00DC57D4">
      <w:pPr>
        <w:ind w:firstLine="708"/>
        <w:jc w:val="center"/>
        <w:rPr>
          <w:b/>
          <w:i/>
          <w:sz w:val="24"/>
          <w:szCs w:val="24"/>
          <w:highlight w:val="yellow"/>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Описание местоположения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105"/>
      </w:tblGrid>
      <w:tr w:rsidR="00DC57D4" w:rsidRPr="00DC57D4" w:rsidTr="00DC57D4">
        <w:tc>
          <w:tcPr>
            <w:tcW w:w="5807" w:type="dxa"/>
            <w:shd w:val="clear" w:color="auto" w:fill="auto"/>
          </w:tcPr>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lastRenderedPageBreak/>
              <w:t>Показатель</w:t>
            </w:r>
          </w:p>
        </w:tc>
        <w:tc>
          <w:tcPr>
            <w:tcW w:w="4105" w:type="dxa"/>
            <w:shd w:val="clear" w:color="auto" w:fill="auto"/>
          </w:tcPr>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Значение</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Адрес объекта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Ивановская область, г. Приволжск, ул. Фурманова, д.16</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Удаленность от транспортных магистралей, транспортная доступность</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Объект расположен в пределах 180 м от остановок городского транспорта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Экологическая обстановка в районе</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Хорошая</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Интенсивность движения транспорта мимо дома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Средняя</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Прилегающая транспортная магистраль</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ул. Фурманова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Близость к магистрали</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Объект оценки находится в 60 м от ул. Фурманова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Престижность района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Средняя. Район благоустроен, инфраструктура развита, удален от центра города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Зонирование района (преобладающий тип застройки)</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Жилая застройка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Близость к объектам социально-бытовой сферы</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Хорошая. Имеются детский сад, школа, магазины и другие объекты социальной инфраструктуры</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Близость к объектам развлечения и отдыха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Средняя. В пределах 1100 м расположены различные объекты развлечений и отдыха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Состояние придомовой территории (субъективная оценка)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Хорошее. Подъездные пути заасфальтированы</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Наличие зеленых насаждений</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Есть</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Плотность окружающей застройки, наличие и развитость близлежащей инфраструктуры (медицинские учреждения, школы, детские сады, торговые центры, магазины, рынки и др.)</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 пределах пешеходной доступности расположены магазины</w:t>
            </w:r>
          </w:p>
        </w:tc>
      </w:tr>
    </w:tbl>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Сведения о физических свойствах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Строительно-техническое описание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5"/>
      </w:tblGrid>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Конструктивные элементы</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Материал</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Тип здания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Многоквартирный жилой дом</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Год постройки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1983</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Нормативный срок службы</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Согласно правилам оценки физического износа жилых зданий ВСН-53-86 (р) нормативный срок службы панельных (блочных) домов 125 лет, кирпичных (монолитных) 150 лет, кирпичных с деревянными перекрытиями 100 лет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Количество этажей в здании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5</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Стены и перегородки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Кирпичные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Перекрытия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Железобетонные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Кровля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Плоская</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 xml:space="preserve">Состояние придомовой территории </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Хорошее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Автостоянка</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Придомовая стоянка стихийная</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Холодное водоснабжение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Горячее водоснабжение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Электроснабжение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Теплоснабжение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Газоснабжение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Отсутствует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Канализация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Центральная</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lastRenderedPageBreak/>
              <w:t>Система телефонизации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Отсутствует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Телевизионное обслуживание здания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Отсутствует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Мусоропровод</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 xml:space="preserve">Справка о планах на снос, реконструкцию, капитальный </w:t>
            </w:r>
            <w:proofErr w:type="spellStart"/>
            <w:r w:rsidRPr="00DC57D4">
              <w:rPr>
                <w:rFonts w:ascii="Times New Roman" w:eastAsia="Calibri" w:hAnsi="Times New Roman" w:cs="Times New Roman"/>
                <w:sz w:val="24"/>
                <w:szCs w:val="24"/>
                <w:lang w:eastAsia="en-US"/>
              </w:rPr>
              <w:t>ремон</w:t>
            </w:r>
            <w:proofErr w:type="spellEnd"/>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Дом не признан аварийным</w:t>
            </w:r>
          </w:p>
        </w:tc>
      </w:tr>
    </w:tbl>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Описание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88"/>
      </w:tblGrid>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Наименование параметра</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Значение параметра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Этаж</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1</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Общая площадь помещений</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121,5</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Высота помещений</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2,9</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Вид из окна</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На улицу Фурманова, во двор дома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Полы</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Плитка, ДВП</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Оконные блоки</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Деревянные, ПВХ стеклопакеты</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Межкомнатные двери</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Простые, ПВХ</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Входная дверь</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 ул. Фурманова металлическая, с дворовой территории деревянная</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Отделка внутренняя</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Стены – окраска, обои, плитка Пол – ДВП, плитка, Потолок – окраска, армстронг</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Электрооборудование</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Присутствует</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Санузел</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Присутствует</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Санитарно-технические устройства</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 наличии и в удовлетворительном состоянии</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Соответствие планировки помещения проектной документации</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Планировка соответствует проектной документации</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Тамбур (2,5 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плитка,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Торговый зал (37,0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плитка, стены – окраска, потолок - армстронг</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Кабинет (8,3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обои,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Коридор (4,0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 узел (4,6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плитка,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 узел (2,2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Складское (19,9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Коридор (8,3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Тамбур (1,9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Подсобное (2,1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Складское (30,7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Данные о перепланировках</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Планировка не проводилась</w:t>
            </w:r>
          </w:p>
        </w:tc>
      </w:tr>
    </w:tbl>
    <w:p w:rsidR="0093721F" w:rsidRDefault="0093721F" w:rsidP="0093721F">
      <w:pPr>
        <w:jc w:val="both"/>
        <w:rPr>
          <w:b/>
          <w:i/>
          <w:iCs/>
          <w:sz w:val="28"/>
          <w:szCs w:val="28"/>
        </w:rPr>
      </w:pPr>
    </w:p>
    <w:p w:rsidR="00800EF1" w:rsidRDefault="00800EF1" w:rsidP="0093721F">
      <w:pPr>
        <w:jc w:val="both"/>
        <w:rPr>
          <w:b/>
          <w:i/>
          <w:iCs/>
          <w:sz w:val="28"/>
          <w:szCs w:val="28"/>
        </w:rPr>
      </w:pPr>
      <w:bookmarkStart w:id="1" w:name="_GoBack"/>
      <w:bookmarkEnd w:id="1"/>
    </w:p>
    <w:p w:rsidR="00F255CC" w:rsidRPr="00F255CC" w:rsidRDefault="00F255CC" w:rsidP="00F255CC">
      <w:pPr>
        <w:pStyle w:val="Default"/>
        <w:ind w:firstLine="708"/>
        <w:jc w:val="both"/>
      </w:pPr>
      <w:r w:rsidRPr="00F255CC">
        <w:rPr>
          <w:b/>
          <w:bCs/>
        </w:rPr>
        <w:lastRenderedPageBreak/>
        <w:t xml:space="preserve">2. Начальная цена продажи: </w:t>
      </w:r>
    </w:p>
    <w:p w:rsidR="00DC57D4" w:rsidRPr="00DC57D4" w:rsidRDefault="0093721F" w:rsidP="00DC57D4">
      <w:pPr>
        <w:ind w:right="57" w:firstLine="708"/>
        <w:jc w:val="both"/>
        <w:rPr>
          <w:sz w:val="24"/>
          <w:szCs w:val="24"/>
        </w:rPr>
      </w:pPr>
      <w:bookmarkStart w:id="2" w:name="_Hlk22809317"/>
      <w:r w:rsidRPr="0093721F">
        <w:rPr>
          <w:b/>
          <w:iCs/>
          <w:sz w:val="24"/>
          <w:szCs w:val="24"/>
        </w:rPr>
        <w:t>Лот №1</w:t>
      </w:r>
      <w:r w:rsidRPr="0093721F">
        <w:rPr>
          <w:bCs/>
          <w:iCs/>
          <w:sz w:val="24"/>
          <w:szCs w:val="24"/>
        </w:rPr>
        <w:t xml:space="preserve"> – </w:t>
      </w:r>
      <w:bookmarkStart w:id="3" w:name="_Hlk22806302"/>
      <w:bookmarkEnd w:id="2"/>
      <w:r w:rsidR="00DC57D4" w:rsidRPr="00DC57D4">
        <w:rPr>
          <w:b/>
          <w:i/>
          <w:sz w:val="24"/>
          <w:szCs w:val="24"/>
        </w:rPr>
        <w:t xml:space="preserve">1 935 000,00 (один миллион девятьсот тридцать пять тысяч рублей 00 копеек) </w:t>
      </w:r>
      <w:r w:rsidR="00DC57D4" w:rsidRPr="00DC57D4">
        <w:rPr>
          <w:bCs/>
          <w:iCs/>
          <w:sz w:val="24"/>
          <w:szCs w:val="24"/>
        </w:rPr>
        <w:t>без учета</w:t>
      </w:r>
      <w:r w:rsidR="00DC57D4" w:rsidRPr="00DC57D4">
        <w:rPr>
          <w:sz w:val="24"/>
          <w:szCs w:val="24"/>
        </w:rPr>
        <w:t xml:space="preserve"> НДС в размере </w:t>
      </w:r>
      <w:r w:rsidR="00DC57D4" w:rsidRPr="00DC57D4">
        <w:rPr>
          <w:color w:val="222222"/>
          <w:sz w:val="24"/>
          <w:szCs w:val="24"/>
          <w:shd w:val="clear" w:color="auto" w:fill="FFFFFF"/>
        </w:rPr>
        <w:t xml:space="preserve">387 000,00 (триста восемьдесят семь тысяч рублей 00 копеек), </w:t>
      </w:r>
      <w:r w:rsidR="00DC57D4" w:rsidRPr="00DC57D4">
        <w:rPr>
          <w:sz w:val="24"/>
          <w:szCs w:val="24"/>
        </w:rPr>
        <w:t>на основании отчета об определении рыночной стоимости недвижимого имущества от 29.11.2019 г. №069-11.19Н, выполненного Индивидуальным предпринимателем Скачковым Василием Анатольевичем.</w:t>
      </w:r>
    </w:p>
    <w:bookmarkEnd w:id="3"/>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Лот №1 </w:t>
      </w:r>
      <w:r w:rsidRPr="00436B06">
        <w:t xml:space="preserve">– </w:t>
      </w:r>
      <w:r w:rsidR="00DC57D4">
        <w:t>464 400,00 (четыреста шестьдесят четыре тысячи четыреста 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Лот №1 </w:t>
      </w:r>
      <w:r w:rsidRPr="00436B06">
        <w:t xml:space="preserve">– </w:t>
      </w:r>
      <w:r w:rsidR="00DC57D4">
        <w:t>116 100,00 (сто шестнадцать тысяч сто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контактное лицо Таныгина Ольга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lastRenderedPageBreak/>
        <w:t xml:space="preserve">Регистрации на электронной площадке подлежат претенденты, ранее не зарегистрированные </w:t>
      </w:r>
      <w:proofErr w:type="gramStart"/>
      <w:r w:rsidRPr="00F255CC">
        <w:rPr>
          <w:color w:val="auto"/>
        </w:rPr>
        <w:t>на электронной площадке</w:t>
      </w:r>
      <w:proofErr w:type="gramEnd"/>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proofErr w:type="gramStart"/>
      <w:r w:rsidRPr="00F255CC">
        <w:rPr>
          <w:color w:val="auto"/>
        </w:rPr>
        <w:t>неисполненными</w:t>
      </w:r>
      <w:proofErr w:type="gramEnd"/>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lastRenderedPageBreak/>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lastRenderedPageBreak/>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F255CC" w:rsidRPr="00F255CC" w:rsidRDefault="00F255CC" w:rsidP="00F255CC">
      <w:pPr>
        <w:pStyle w:val="Default"/>
        <w:ind w:firstLine="708"/>
        <w:jc w:val="both"/>
        <w:rPr>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lastRenderedPageBreak/>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lastRenderedPageBreak/>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lastRenderedPageBreak/>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AC368A" w:rsidRPr="00AC368A" w:rsidRDefault="00AC368A" w:rsidP="00AC368A">
      <w:pPr>
        <w:tabs>
          <w:tab w:val="left" w:pos="720"/>
        </w:tabs>
        <w:ind w:firstLine="708"/>
        <w:jc w:val="both"/>
        <w:rPr>
          <w:b/>
          <w:sz w:val="24"/>
          <w:szCs w:val="24"/>
        </w:rPr>
      </w:pPr>
      <w:r w:rsidRPr="00AC368A">
        <w:rPr>
          <w:sz w:val="24"/>
          <w:szCs w:val="24"/>
        </w:rPr>
        <w:t>- лицевой счет 04333</w:t>
      </w:r>
      <w:r w:rsidR="00122A8F">
        <w:rPr>
          <w:sz w:val="24"/>
          <w:szCs w:val="24"/>
        </w:rPr>
        <w:t>013270</w:t>
      </w:r>
      <w:r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Pr>
          <w:sz w:val="24"/>
          <w:szCs w:val="24"/>
        </w:rPr>
        <w:t xml:space="preserve"> </w:t>
      </w:r>
      <w:r w:rsidRPr="00AC368A">
        <w:rPr>
          <w:sz w:val="24"/>
          <w:szCs w:val="24"/>
        </w:rPr>
        <w:t xml:space="preserve">Иваново, БИК 042406001, код бюджетной классификации (КБК) </w:t>
      </w:r>
      <w:r w:rsidR="00122A8F">
        <w:rPr>
          <w:sz w:val="24"/>
          <w:szCs w:val="24"/>
        </w:rPr>
        <w:t>303 114 02053 05 0000 410</w:t>
      </w:r>
      <w:r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55CC" w:rsidRP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r w:rsidRPr="00F255CC">
        <w:rPr>
          <w:color w:val="auto"/>
        </w:rPr>
        <w:t xml:space="preserve"> </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Документ, удостоверяющий личность: ___________</w:t>
      </w:r>
      <w:proofErr w:type="gramStart"/>
      <w:r w:rsidRPr="00F255CC">
        <w:rPr>
          <w:color w:val="auto"/>
        </w:rPr>
        <w:t>_</w:t>
      </w:r>
      <w:proofErr w:type="gramEnd"/>
      <w:r w:rsidRPr="00F255CC">
        <w:rPr>
          <w:color w:val="auto"/>
        </w:rPr>
        <w:t xml:space="preserve">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F255CC" w:rsidRPr="00F255CC" w:rsidRDefault="00F255CC" w:rsidP="00D46F34">
      <w:pPr>
        <w:pStyle w:val="Default"/>
        <w:ind w:firstLine="708"/>
        <w:jc w:val="both"/>
        <w:rPr>
          <w:color w:val="auto"/>
        </w:rPr>
      </w:pPr>
      <w:r w:rsidRPr="00F255CC">
        <w:rPr>
          <w:color w:val="auto"/>
        </w:rPr>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____________________ ____________________________ «_____</w:t>
      </w:r>
      <w:proofErr w:type="gramStart"/>
      <w:r w:rsidRPr="00F255CC">
        <w:rPr>
          <w:color w:val="auto"/>
        </w:rPr>
        <w:t>_»_</w:t>
      </w:r>
      <w:proofErr w:type="gramEnd"/>
      <w:r w:rsidRPr="00F255CC">
        <w:rPr>
          <w:color w:val="auto"/>
        </w:rPr>
        <w:t xml:space="preserve">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w:t>
      </w:r>
      <w:proofErr w:type="gramStart"/>
      <w:r w:rsidR="00D46F34">
        <w:rPr>
          <w:color w:val="auto"/>
          <w:sz w:val="20"/>
          <w:szCs w:val="20"/>
        </w:rPr>
        <w:t xml:space="preserve">подпись)   </w:t>
      </w:r>
      <w:proofErr w:type="gramEnd"/>
      <w:r w:rsidR="00D46F34">
        <w:rPr>
          <w:color w:val="auto"/>
          <w:sz w:val="20"/>
          <w:szCs w:val="20"/>
        </w:rPr>
        <w:t xml:space="preserve">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w:t>
      </w:r>
      <w:proofErr w:type="gramStart"/>
      <w:r w:rsidRPr="001F2892">
        <w:rPr>
          <w:sz w:val="24"/>
          <w:szCs w:val="24"/>
        </w:rPr>
        <w:t xml:space="preserve">   «</w:t>
      </w:r>
      <w:proofErr w:type="gramEnd"/>
      <w:r w:rsidRPr="001F2892">
        <w:rPr>
          <w:sz w:val="24"/>
          <w:szCs w:val="24"/>
        </w:rPr>
        <w:t>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 xml:space="preserve">Приволжского </w:t>
      </w:r>
      <w:r w:rsidR="00984FCA">
        <w:rPr>
          <w:sz w:val="24"/>
          <w:szCs w:val="24"/>
        </w:rPr>
        <w:t>муниципального района</w:t>
      </w:r>
      <w:r w:rsidRPr="001F2892">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984FCA">
        <w:rPr>
          <w:sz w:val="24"/>
          <w:szCs w:val="24"/>
        </w:rPr>
        <w:t>муниципального района</w:t>
      </w:r>
      <w:r w:rsidRPr="001F2892">
        <w:rPr>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Получатель:</w:t>
      </w:r>
      <w:r w:rsidR="00122A8F" w:rsidRPr="00AC368A">
        <w:rPr>
          <w:sz w:val="24"/>
          <w:szCs w:val="24"/>
        </w:rPr>
        <w:t xml:space="preserve"> лицевой счет 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w:t>
      </w:r>
      <w:r w:rsidR="00122A8F" w:rsidRPr="00AC368A">
        <w:rPr>
          <w:sz w:val="24"/>
          <w:szCs w:val="24"/>
        </w:rPr>
        <w:lastRenderedPageBreak/>
        <w:t xml:space="preserve">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800EF1">
        <w:rPr>
          <w:sz w:val="24"/>
          <w:szCs w:val="24"/>
        </w:rPr>
        <w:t>муниципального района</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 xml:space="preserve">Получатель: лицевой счет </w:t>
      </w:r>
      <w:r w:rsidR="00122A8F" w:rsidRPr="00AC368A">
        <w:rPr>
          <w:sz w:val="24"/>
          <w:szCs w:val="24"/>
        </w:rPr>
        <w:t>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C40291" w:rsidRDefault="00C40291"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lastRenderedPageBreak/>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 xml:space="preserve">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w:t>
      </w:r>
      <w:proofErr w:type="gramStart"/>
      <w:r w:rsidRPr="001F2892">
        <w:rPr>
          <w:sz w:val="24"/>
          <w:szCs w:val="24"/>
        </w:rPr>
        <w:t>"  _</w:t>
      </w:r>
      <w:proofErr w:type="gramEnd"/>
      <w:r w:rsidRPr="001F2892">
        <w:rPr>
          <w:sz w:val="24"/>
          <w:szCs w:val="24"/>
        </w:rPr>
        <w:t>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w:t>
      </w:r>
      <w:proofErr w:type="gramStart"/>
      <w:r w:rsidRPr="001F2892">
        <w:rPr>
          <w:sz w:val="24"/>
          <w:szCs w:val="24"/>
        </w:rPr>
        <w:t>_  _</w:t>
      </w:r>
      <w:proofErr w:type="gramEnd"/>
      <w:r w:rsidRPr="001F2892">
        <w:rPr>
          <w:sz w:val="24"/>
          <w:szCs w:val="24"/>
        </w:rPr>
        <w:t>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A760E4" w:rsidRDefault="00A760E4" w:rsidP="001F2892">
      <w:pPr>
        <w:jc w:val="cente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122A8F"/>
    <w:rsid w:val="00157DCF"/>
    <w:rsid w:val="001B2A67"/>
    <w:rsid w:val="001F2892"/>
    <w:rsid w:val="002347C4"/>
    <w:rsid w:val="003B5045"/>
    <w:rsid w:val="00436B06"/>
    <w:rsid w:val="004D1850"/>
    <w:rsid w:val="005311C7"/>
    <w:rsid w:val="005D4312"/>
    <w:rsid w:val="006806AF"/>
    <w:rsid w:val="00712BB8"/>
    <w:rsid w:val="00740D65"/>
    <w:rsid w:val="00760679"/>
    <w:rsid w:val="00793542"/>
    <w:rsid w:val="00800EF1"/>
    <w:rsid w:val="00815C91"/>
    <w:rsid w:val="00836889"/>
    <w:rsid w:val="0093721F"/>
    <w:rsid w:val="009433F8"/>
    <w:rsid w:val="00984FCA"/>
    <w:rsid w:val="00A760E4"/>
    <w:rsid w:val="00AC368A"/>
    <w:rsid w:val="00AC39A6"/>
    <w:rsid w:val="00BD64CB"/>
    <w:rsid w:val="00C40291"/>
    <w:rsid w:val="00D310B5"/>
    <w:rsid w:val="00D46F34"/>
    <w:rsid w:val="00DC57D4"/>
    <w:rsid w:val="00E91D82"/>
    <w:rsid w:val="00F2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4FC2"/>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16</Pages>
  <Words>6810</Words>
  <Characters>38819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16</cp:revision>
  <dcterms:created xsi:type="dcterms:W3CDTF">2019-10-29T07:32:00Z</dcterms:created>
  <dcterms:modified xsi:type="dcterms:W3CDTF">2020-04-06T12:45:00Z</dcterms:modified>
</cp:coreProperties>
</file>