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  <w:r w:rsidRPr="00550F46">
        <w:rPr>
          <w:b/>
          <w:bCs/>
        </w:rPr>
        <w:t xml:space="preserve">Перечень </w:t>
      </w:r>
    </w:p>
    <w:p w:rsidR="005262EB" w:rsidRDefault="005262EB" w:rsidP="005262EB">
      <w:pPr>
        <w:tabs>
          <w:tab w:val="left" w:pos="5250"/>
        </w:tabs>
        <w:jc w:val="center"/>
        <w:rPr>
          <w:b/>
        </w:rPr>
      </w:pPr>
      <w:r w:rsidRPr="00550F46">
        <w:rPr>
          <w:b/>
          <w:bCs/>
        </w:rPr>
        <w:t xml:space="preserve">имущества Приволжского </w:t>
      </w:r>
      <w:r>
        <w:rPr>
          <w:b/>
          <w:bCs/>
        </w:rPr>
        <w:t>муниципального района</w:t>
      </w:r>
      <w:r w:rsidRPr="00550F46">
        <w:rPr>
          <w:b/>
          <w:bCs/>
        </w:rPr>
        <w:t xml:space="preserve">, </w:t>
      </w:r>
      <w:r w:rsidRPr="00550F46">
        <w:rPr>
          <w:b/>
        </w:rPr>
        <w:t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</w:t>
      </w:r>
    </w:p>
    <w:p w:rsidR="005262EB" w:rsidRDefault="005262EB" w:rsidP="005262EB">
      <w:pPr>
        <w:tabs>
          <w:tab w:val="left" w:pos="5250"/>
        </w:tabs>
        <w:jc w:val="center"/>
        <w:rPr>
          <w:b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13"/>
        <w:gridCol w:w="4485"/>
        <w:gridCol w:w="1276"/>
        <w:gridCol w:w="2126"/>
        <w:gridCol w:w="2552"/>
        <w:gridCol w:w="3685"/>
      </w:tblGrid>
      <w:tr w:rsidR="005262EB" w:rsidTr="005262EB">
        <w:tc>
          <w:tcPr>
            <w:tcW w:w="613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№ п/п</w:t>
            </w:r>
          </w:p>
        </w:tc>
        <w:tc>
          <w:tcPr>
            <w:tcW w:w="4485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Наименование имущества и его а</w:t>
            </w:r>
            <w:r w:rsidRPr="003B7377">
              <w:t>дресная часть</w:t>
            </w:r>
          </w:p>
        </w:tc>
        <w:tc>
          <w:tcPr>
            <w:tcW w:w="1276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Площадь, кв.м.</w:t>
            </w:r>
          </w:p>
        </w:tc>
        <w:tc>
          <w:tcPr>
            <w:tcW w:w="2126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Вид права (правообладатель)</w:t>
            </w:r>
          </w:p>
        </w:tc>
        <w:tc>
          <w:tcPr>
            <w:tcW w:w="2552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Вид деятельности</w:t>
            </w:r>
            <w:r>
              <w:t xml:space="preserve"> (разрешенное использование)</w:t>
            </w:r>
          </w:p>
        </w:tc>
        <w:tc>
          <w:tcPr>
            <w:tcW w:w="3685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Основание внесения в Перечень</w:t>
            </w:r>
          </w:p>
        </w:tc>
      </w:tr>
      <w:tr w:rsidR="005262EB" w:rsidTr="005262EB">
        <w:tc>
          <w:tcPr>
            <w:tcW w:w="613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1</w:t>
            </w:r>
          </w:p>
        </w:tc>
        <w:tc>
          <w:tcPr>
            <w:tcW w:w="4485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Автотранспортное средство ПАЗ 32053, идентификационный номер (</w:t>
            </w:r>
            <w:r>
              <w:rPr>
                <w:lang w:val="en-US"/>
              </w:rPr>
              <w:t>VIN</w:t>
            </w:r>
            <w:r w:rsidRPr="002E6B3C">
              <w:t xml:space="preserve">) </w:t>
            </w:r>
            <w:r>
              <w:rPr>
                <w:lang w:val="en-US"/>
              </w:rPr>
              <w:t>X</w:t>
            </w:r>
            <w:r w:rsidRPr="002E6B3C">
              <w:t>1</w:t>
            </w:r>
            <w:r>
              <w:rPr>
                <w:lang w:val="en-US"/>
              </w:rPr>
              <w:t>M</w:t>
            </w:r>
            <w:r w:rsidRPr="002E6B3C">
              <w:t>3205</w:t>
            </w:r>
            <w:r>
              <w:rPr>
                <w:lang w:val="en-US"/>
              </w:rPr>
              <w:t>C</w:t>
            </w:r>
            <w:r w:rsidRPr="002E6B3C">
              <w:t>0</w:t>
            </w:r>
            <w:r>
              <w:rPr>
                <w:lang w:val="en-US"/>
              </w:rPr>
              <w:t>A</w:t>
            </w:r>
            <w:r w:rsidRPr="002E6B3C">
              <w:t>0004531</w:t>
            </w:r>
            <w:r>
              <w:t xml:space="preserve">, </w:t>
            </w:r>
            <w:r w:rsidRPr="003B7377">
              <w:t xml:space="preserve">Ивановская область, </w:t>
            </w:r>
          </w:p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4325FE">
              <w:t>г. Приволжск, ул. Революционная, д.</w:t>
            </w:r>
            <w:r>
              <w:t>63</w:t>
            </w:r>
          </w:p>
        </w:tc>
        <w:tc>
          <w:tcPr>
            <w:tcW w:w="1276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 xml:space="preserve">аренда </w:t>
            </w:r>
          </w:p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ИП. Львова О.С.</w:t>
            </w:r>
          </w:p>
        </w:tc>
        <w:tc>
          <w:tcPr>
            <w:tcW w:w="2552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Пассажирские перевозки</w:t>
            </w:r>
          </w:p>
        </w:tc>
        <w:tc>
          <w:tcPr>
            <w:tcW w:w="3685" w:type="dxa"/>
          </w:tcPr>
          <w:p w:rsidR="005262EB" w:rsidRPr="005262EB" w:rsidRDefault="005262EB" w:rsidP="00E57466">
            <w:pPr>
              <w:tabs>
                <w:tab w:val="left" w:pos="5250"/>
              </w:tabs>
              <w:jc w:val="center"/>
              <w:rPr>
                <w:bCs/>
              </w:rPr>
            </w:pPr>
            <w:r w:rsidRPr="005262EB">
              <w:rPr>
                <w:bCs/>
              </w:rPr>
              <w:t>П</w:t>
            </w:r>
            <w:r w:rsidRPr="005262EB">
              <w:rPr>
                <w:bCs/>
              </w:rPr>
              <w:t>остановление администрации Приволжского муниципального района от 14.08.2017 № 586 – п</w:t>
            </w:r>
          </w:p>
        </w:tc>
      </w:tr>
      <w:tr w:rsidR="005262EB" w:rsidTr="005262EB">
        <w:tc>
          <w:tcPr>
            <w:tcW w:w="613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2</w:t>
            </w:r>
          </w:p>
        </w:tc>
        <w:tc>
          <w:tcPr>
            <w:tcW w:w="4485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Земельный участок, с кадастровым номером 37:13:010706:543, категории земель: «земли населенных пунктов», расположенный по адресу: Ивановская область, г. Приволжск, ул. Фурманова, д.32</w:t>
            </w:r>
          </w:p>
        </w:tc>
        <w:tc>
          <w:tcPr>
            <w:tcW w:w="1276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2166</w:t>
            </w:r>
          </w:p>
        </w:tc>
        <w:tc>
          <w:tcPr>
            <w:tcW w:w="2126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Для строительства станции технического осмотра автомобилей с подъездными путями</w:t>
            </w:r>
          </w:p>
        </w:tc>
        <w:tc>
          <w:tcPr>
            <w:tcW w:w="3685" w:type="dxa"/>
          </w:tcPr>
          <w:p w:rsidR="005262EB" w:rsidRDefault="005262EB" w:rsidP="005262EB">
            <w:pPr>
              <w:tabs>
                <w:tab w:val="left" w:pos="5250"/>
              </w:tabs>
              <w:jc w:val="center"/>
            </w:pPr>
            <w:r>
              <w:t>П</w:t>
            </w:r>
            <w:r>
              <w:t>остановлени</w:t>
            </w:r>
            <w:r>
              <w:t>е</w:t>
            </w:r>
            <w:r>
              <w:t xml:space="preserve"> администрации</w:t>
            </w:r>
          </w:p>
          <w:p w:rsidR="005262EB" w:rsidRDefault="005262EB" w:rsidP="005262EB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</w:t>
            </w:r>
            <w:r>
              <w:t xml:space="preserve"> </w:t>
            </w:r>
            <w:r>
              <w:t>от 13.02.2020 г. № 78 - п</w:t>
            </w:r>
          </w:p>
          <w:p w:rsidR="005262EB" w:rsidRDefault="005262EB" w:rsidP="00E57466">
            <w:pPr>
              <w:tabs>
                <w:tab w:val="left" w:pos="5250"/>
              </w:tabs>
              <w:jc w:val="center"/>
            </w:pPr>
          </w:p>
        </w:tc>
      </w:tr>
      <w:tr w:rsidR="005262EB" w:rsidRPr="00496D0B" w:rsidTr="005262EB">
        <w:tc>
          <w:tcPr>
            <w:tcW w:w="613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3</w:t>
            </w:r>
          </w:p>
        </w:tc>
        <w:tc>
          <w:tcPr>
            <w:tcW w:w="4485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>
              <w:t>Н</w:t>
            </w:r>
            <w:r w:rsidRPr="00496D0B">
              <w:t xml:space="preserve">ежилое здание, с кадастровым номером 37:13:010610:390, расположенное по адресу: Ивановская область, </w:t>
            </w:r>
          </w:p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г. Приволжск, ул. Революционная, гараж 53б</w:t>
            </w:r>
          </w:p>
        </w:tc>
        <w:tc>
          <w:tcPr>
            <w:tcW w:w="1276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99</w:t>
            </w:r>
          </w:p>
        </w:tc>
        <w:tc>
          <w:tcPr>
            <w:tcW w:w="2126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-</w:t>
            </w:r>
          </w:p>
        </w:tc>
        <w:tc>
          <w:tcPr>
            <w:tcW w:w="2552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Гараж</w:t>
            </w:r>
          </w:p>
        </w:tc>
        <w:tc>
          <w:tcPr>
            <w:tcW w:w="3685" w:type="dxa"/>
          </w:tcPr>
          <w:p w:rsidR="005262EB" w:rsidRDefault="005262EB" w:rsidP="005262EB">
            <w:pPr>
              <w:tabs>
                <w:tab w:val="left" w:pos="5250"/>
              </w:tabs>
              <w:jc w:val="center"/>
            </w:pPr>
            <w:r>
              <w:t>П</w:t>
            </w:r>
            <w:r>
              <w:t>остановлению администрации</w:t>
            </w:r>
          </w:p>
          <w:p w:rsidR="005262EB" w:rsidRPr="00496D0B" w:rsidRDefault="005262EB" w:rsidP="005262EB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</w:t>
            </w:r>
            <w:r>
              <w:t xml:space="preserve"> </w:t>
            </w:r>
            <w:r>
              <w:t>от 23.04.2020 г. № 202 - п</w:t>
            </w:r>
          </w:p>
        </w:tc>
      </w:tr>
    </w:tbl>
    <w:p w:rsidR="005262EB" w:rsidRDefault="005262EB"/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  <w:bookmarkStart w:id="0" w:name="_GoBack"/>
      <w:bookmarkEnd w:id="0"/>
    </w:p>
    <w:sectPr w:rsidR="005262EB" w:rsidSect="005262E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EB"/>
    <w:rsid w:val="0052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886F"/>
  <w15:chartTrackingRefBased/>
  <w15:docId w15:val="{284775BB-B9C8-4FE7-98F1-D52D61AD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2020-04-23T10:22:00Z</dcterms:created>
  <dcterms:modified xsi:type="dcterms:W3CDTF">2020-04-23T10:31:00Z</dcterms:modified>
</cp:coreProperties>
</file>