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17F4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КСП Тел. </w:t>
      </w:r>
      <w:r w:rsidR="004C673B">
        <w:rPr>
          <w:b/>
          <w:sz w:val="24"/>
          <w:szCs w:val="24"/>
        </w:rPr>
        <w:t>8-493-39-</w:t>
      </w:r>
      <w:r>
        <w:rPr>
          <w:b/>
          <w:sz w:val="24"/>
          <w:szCs w:val="24"/>
        </w:rPr>
        <w:t>4</w:t>
      </w:r>
      <w:r w:rsidR="007C7628" w:rsidRPr="00C07EE7">
        <w:rPr>
          <w:b/>
          <w:sz w:val="24"/>
          <w:szCs w:val="24"/>
        </w:rPr>
        <w:t>-11-13. sovetpriv@mail.ru</w:t>
      </w:r>
    </w:p>
    <w:p w:rsidR="007C7628" w:rsidRPr="00AB1E36" w:rsidRDefault="007C7628" w:rsidP="007C7628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</w:t>
      </w:r>
      <w:r w:rsidR="00A042D8">
        <w:rPr>
          <w:b/>
          <w:szCs w:val="28"/>
        </w:rPr>
        <w:t>6</w:t>
      </w:r>
      <w:r w:rsidRPr="00A53A3E">
        <w:rPr>
          <w:b/>
          <w:szCs w:val="28"/>
        </w:rPr>
        <w:t xml:space="preserve"> – КС                                           от  </w:t>
      </w:r>
      <w:r w:rsidR="000F71B8">
        <w:rPr>
          <w:b/>
          <w:szCs w:val="28"/>
        </w:rPr>
        <w:t>13</w:t>
      </w:r>
      <w:r w:rsidRPr="00A042D8">
        <w:rPr>
          <w:b/>
          <w:szCs w:val="28"/>
        </w:rPr>
        <w:t>.03.</w:t>
      </w:r>
      <w:r w:rsidR="00FB786A" w:rsidRPr="00A042D8">
        <w:rPr>
          <w:b/>
          <w:szCs w:val="28"/>
        </w:rPr>
        <w:t>2020</w:t>
      </w:r>
      <w:r w:rsidRPr="00A53A3E">
        <w:rPr>
          <w:b/>
          <w:szCs w:val="28"/>
        </w:rPr>
        <w:t xml:space="preserve"> г</w:t>
      </w:r>
    </w:p>
    <w:p w:rsidR="007C7628" w:rsidRPr="00AB1E36" w:rsidRDefault="007C7628" w:rsidP="007C7628">
      <w:pPr>
        <w:rPr>
          <w:b/>
          <w:sz w:val="16"/>
          <w:szCs w:val="16"/>
        </w:rPr>
      </w:pP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И. И. Сазановой</w:t>
      </w:r>
      <w:r w:rsidR="00BD1BA9">
        <w:rPr>
          <w:b/>
          <w:szCs w:val="28"/>
        </w:rPr>
        <w:t>.</w:t>
      </w:r>
    </w:p>
    <w:p w:rsidR="00BD1BA9" w:rsidRDefault="00BD1BA9" w:rsidP="00AB1E36">
      <w:pPr>
        <w:jc w:val="right"/>
        <w:rPr>
          <w:b/>
          <w:szCs w:val="28"/>
        </w:rPr>
      </w:pPr>
      <w:r>
        <w:rPr>
          <w:b/>
          <w:szCs w:val="28"/>
        </w:rPr>
        <w:t xml:space="preserve">Главе администрации </w:t>
      </w:r>
    </w:p>
    <w:p w:rsidR="00BD1BA9" w:rsidRPr="009511CA" w:rsidRDefault="00BD1BA9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BD1BA9" w:rsidP="00AB1E36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Нагорновой</w:t>
      </w:r>
    </w:p>
    <w:p w:rsidR="00AB1E36" w:rsidRPr="00AB1E36" w:rsidRDefault="00AB1E36" w:rsidP="00AB1E36">
      <w:pPr>
        <w:jc w:val="right"/>
        <w:rPr>
          <w:b/>
          <w:sz w:val="16"/>
          <w:szCs w:val="16"/>
        </w:rPr>
      </w:pPr>
    </w:p>
    <w:p w:rsidR="00BD1BA9" w:rsidRDefault="007C7628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>Уважаемая Ирина Игоревна!</w:t>
      </w:r>
      <w:r w:rsidR="00BD1BA9" w:rsidRPr="00BD1BA9">
        <w:rPr>
          <w:b/>
          <w:szCs w:val="28"/>
        </w:rPr>
        <w:t xml:space="preserve"> </w:t>
      </w:r>
    </w:p>
    <w:p w:rsidR="007C7628" w:rsidRPr="009511CA" w:rsidRDefault="00BD1BA9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 xml:space="preserve">Уважаемая </w:t>
      </w:r>
      <w:r>
        <w:rPr>
          <w:b/>
          <w:szCs w:val="28"/>
        </w:rPr>
        <w:t>Нина Владимировна</w:t>
      </w:r>
      <w:r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Рождественского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FB786A">
        <w:rPr>
          <w:rFonts w:ascii="Times New Roman" w:hAnsi="Times New Roman" w:cs="Times New Roman"/>
          <w:sz w:val="28"/>
          <w:szCs w:val="28"/>
        </w:rPr>
        <w:t>2019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BD1BA9" w:rsidRDefault="005E63ED" w:rsidP="00BD1BA9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FB786A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17F41" w:rsidRPr="00B517C4">
        <w:rPr>
          <w:rFonts w:ascii="Times New Roman" w:hAnsi="Times New Roman" w:cs="Times New Roman"/>
          <w:color w:val="323232"/>
          <w:sz w:val="28"/>
          <w:szCs w:val="28"/>
        </w:rPr>
        <w:t>11</w:t>
      </w:r>
      <w:r w:rsidR="00427319" w:rsidRPr="00B517C4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717F41" w:rsidRPr="00B517C4">
        <w:rPr>
          <w:rFonts w:ascii="Times New Roman" w:hAnsi="Times New Roman" w:cs="Times New Roman"/>
          <w:color w:val="323232"/>
          <w:sz w:val="28"/>
          <w:szCs w:val="28"/>
        </w:rPr>
        <w:t>10</w:t>
      </w:r>
      <w:r w:rsidR="00427319" w:rsidRPr="00B517C4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717F41" w:rsidRPr="00B517C4">
        <w:rPr>
          <w:rFonts w:ascii="Times New Roman" w:hAnsi="Times New Roman" w:cs="Times New Roman"/>
          <w:color w:val="323232"/>
          <w:sz w:val="28"/>
          <w:szCs w:val="28"/>
        </w:rPr>
        <w:t>2018</w:t>
      </w:r>
      <w:r w:rsidR="00427319" w:rsidRPr="00B517C4">
        <w:rPr>
          <w:rFonts w:ascii="Times New Roman" w:hAnsi="Times New Roman" w:cs="Times New Roman"/>
          <w:color w:val="323232"/>
          <w:sz w:val="28"/>
          <w:szCs w:val="28"/>
        </w:rPr>
        <w:t xml:space="preserve"> г № </w:t>
      </w:r>
      <w:r w:rsidR="00717F41" w:rsidRPr="00B517C4">
        <w:rPr>
          <w:rFonts w:ascii="Times New Roman" w:hAnsi="Times New Roman" w:cs="Times New Roman"/>
          <w:color w:val="323232"/>
          <w:sz w:val="28"/>
          <w:szCs w:val="28"/>
        </w:rPr>
        <w:t>24</w:t>
      </w:r>
      <w:r w:rsidR="00427319" w:rsidRPr="00B517C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Рождественском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717F41" w:rsidRPr="00B517C4">
        <w:rPr>
          <w:rFonts w:ascii="Times New Roman" w:hAnsi="Times New Roman" w:cs="Times New Roman"/>
          <w:b w:val="0"/>
          <w:sz w:val="28"/>
          <w:szCs w:val="28"/>
        </w:rPr>
        <w:t xml:space="preserve"> приволжского муниципального района Ивановской области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</w:t>
      </w:r>
      <w:r w:rsidRPr="004B314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B3147" w:rsidRPr="004B3147">
        <w:rPr>
          <w:rFonts w:ascii="Times New Roman" w:hAnsi="Times New Roman" w:cs="Times New Roman"/>
          <w:b w:val="0"/>
          <w:sz w:val="28"/>
          <w:szCs w:val="28"/>
        </w:rPr>
        <w:t xml:space="preserve">30.09.2019 г № 21 </w:t>
      </w:r>
      <w:r w:rsidR="004B3147" w:rsidRPr="004B3147">
        <w:rPr>
          <w:rFonts w:ascii="Times New Roman" w:hAnsi="Times New Roman" w:cs="Times New Roman"/>
          <w:b w:val="0"/>
          <w:sz w:val="28"/>
        </w:rPr>
        <w:t xml:space="preserve"> </w:t>
      </w:r>
      <w:r w:rsidRPr="004B3147">
        <w:rPr>
          <w:rFonts w:ascii="Times New Roman" w:hAnsi="Times New Roman" w:cs="Times New Roman"/>
          <w:b w:val="0"/>
          <w:sz w:val="28"/>
        </w:rPr>
        <w:t>«</w:t>
      </w:r>
      <w:r w:rsidRPr="003059E7">
        <w:rPr>
          <w:rFonts w:ascii="Times New Roman" w:hAnsi="Times New Roman" w:cs="Times New Roman"/>
          <w:b w:val="0"/>
          <w:sz w:val="28"/>
        </w:rPr>
        <w:t>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</w:t>
      </w:r>
      <w:r w:rsidR="004B3147">
        <w:rPr>
          <w:rFonts w:ascii="Times New Roman" w:hAnsi="Times New Roman" w:cs="Times New Roman"/>
          <w:b w:val="0"/>
          <w:sz w:val="28"/>
        </w:rPr>
        <w:t>2020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1.4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органа Приволжского муниципального района на </w:t>
      </w:r>
      <w:r w:rsidR="004B3147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 w:rsidR="0041401B">
        <w:rPr>
          <w:rFonts w:ascii="Times New Roman" w:hAnsi="Times New Roman" w:cs="Times New Roman"/>
          <w:b w:val="0"/>
          <w:sz w:val="28"/>
          <w:szCs w:val="28"/>
        </w:rPr>
        <w:t xml:space="preserve">ного района  №12-р от </w:t>
      </w:r>
      <w:r w:rsidR="004B3147">
        <w:rPr>
          <w:rFonts w:ascii="Times New Roman" w:hAnsi="Times New Roman" w:cs="Times New Roman"/>
          <w:b w:val="0"/>
          <w:sz w:val="28"/>
          <w:szCs w:val="28"/>
        </w:rPr>
        <w:t>27</w:t>
      </w:r>
      <w:r w:rsidR="0041401B">
        <w:rPr>
          <w:rFonts w:ascii="Times New Roman" w:hAnsi="Times New Roman" w:cs="Times New Roman"/>
          <w:b w:val="0"/>
          <w:sz w:val="28"/>
          <w:szCs w:val="28"/>
        </w:rPr>
        <w:t>.12.</w:t>
      </w:r>
      <w:r w:rsidR="004B3147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319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E5468B" w:rsidRPr="00E5468B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E5468B">
        <w:rPr>
          <w:rFonts w:ascii="Times New Roman" w:hAnsi="Times New Roman" w:cs="Times New Roman"/>
          <w:sz w:val="28"/>
          <w:szCs w:val="28"/>
        </w:rPr>
        <w:t xml:space="preserve"> </w:t>
      </w:r>
      <w:r w:rsidR="00FD5455" w:rsidRPr="00E5468B">
        <w:rPr>
          <w:rFonts w:ascii="Times New Roman" w:hAnsi="Times New Roman" w:cs="Times New Roman"/>
          <w:sz w:val="28"/>
          <w:szCs w:val="28"/>
        </w:rPr>
        <w:t>60</w:t>
      </w:r>
      <w:r w:rsidRPr="00E5468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B08F1" w:rsidRPr="00E5468B">
        <w:rPr>
          <w:rFonts w:ascii="Times New Roman" w:hAnsi="Times New Roman" w:cs="Times New Roman"/>
          <w:sz w:val="28"/>
          <w:szCs w:val="28"/>
        </w:rPr>
        <w:t>Рождественском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1896">
        <w:rPr>
          <w:rFonts w:ascii="Times New Roman" w:hAnsi="Times New Roman" w:cs="Times New Roman"/>
          <w:sz w:val="28"/>
          <w:szCs w:val="28"/>
        </w:rPr>
        <w:t>Р</w:t>
      </w:r>
      <w:r w:rsidR="005B08F1">
        <w:rPr>
          <w:rFonts w:ascii="Times New Roman" w:hAnsi="Times New Roman" w:cs="Times New Roman"/>
          <w:sz w:val="28"/>
          <w:szCs w:val="28"/>
        </w:rPr>
        <w:t>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</w:t>
      </w:r>
      <w:r w:rsidR="0041401B">
        <w:rPr>
          <w:rFonts w:ascii="Times New Roman" w:hAnsi="Times New Roman" w:cs="Times New Roman"/>
          <w:sz w:val="28"/>
          <w:szCs w:val="28"/>
        </w:rPr>
        <w:t>нансового контроля от 01.01.</w:t>
      </w:r>
      <w:r w:rsidR="0053056D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756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lastRenderedPageBreak/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5B08F1">
        <w:rPr>
          <w:szCs w:val="28"/>
        </w:rPr>
        <w:t>Рождественского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5B08F1" w:rsidRPr="00E4383D" w:rsidRDefault="005B08F1" w:rsidP="00E4383D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53056D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100A7A" w:rsidRPr="00E4383D" w:rsidRDefault="009C1730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67B7B">
        <w:rPr>
          <w:szCs w:val="28"/>
        </w:rPr>
        <w:t xml:space="preserve"> </w:t>
      </w:r>
      <w:r w:rsidRPr="00E4383D">
        <w:rPr>
          <w:szCs w:val="28"/>
        </w:rPr>
        <w:t xml:space="preserve">Исполнение бюджета по доходам Рождественского сельского поселения за </w:t>
      </w:r>
      <w:r w:rsidR="00E4383D">
        <w:rPr>
          <w:szCs w:val="28"/>
        </w:rPr>
        <w:t>2019</w:t>
      </w:r>
      <w:r w:rsidRPr="00E4383D">
        <w:rPr>
          <w:szCs w:val="28"/>
        </w:rPr>
        <w:t xml:space="preserve"> г. </w:t>
      </w:r>
      <w:r w:rsidR="005B08F1" w:rsidRPr="00E4383D">
        <w:rPr>
          <w:szCs w:val="28"/>
        </w:rPr>
        <w:t>(Приложение №1);</w:t>
      </w:r>
    </w:p>
    <w:p w:rsidR="00100A7A" w:rsidRPr="00E4383D" w:rsidRDefault="00100A7A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E4383D">
        <w:rPr>
          <w:bCs/>
          <w:color w:val="000000"/>
          <w:szCs w:val="28"/>
        </w:rPr>
        <w:t xml:space="preserve">Исполнение бюджета Рождественского сельского поселения по расходам за </w:t>
      </w:r>
      <w:r w:rsidR="00E4383D">
        <w:rPr>
          <w:bCs/>
          <w:color w:val="000000"/>
          <w:szCs w:val="28"/>
        </w:rPr>
        <w:t>2019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№2);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 xml:space="preserve">Источники внутреннего финансирования дефицита бюджета Рождественского сельского  поселения за </w:t>
      </w:r>
      <w:r w:rsidR="00E4383D">
        <w:rPr>
          <w:bCs/>
          <w:color w:val="000000"/>
          <w:szCs w:val="28"/>
        </w:rPr>
        <w:t>2019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№3);</w:t>
      </w:r>
    </w:p>
    <w:p w:rsidR="003C4DBF" w:rsidRPr="00E4383D" w:rsidRDefault="009C1730" w:rsidP="003C4DBF">
      <w:pPr>
        <w:pStyle w:val="ac"/>
        <w:numPr>
          <w:ilvl w:val="0"/>
          <w:numId w:val="2"/>
        </w:numPr>
        <w:spacing w:line="360" w:lineRule="auto"/>
        <w:ind w:hanging="357"/>
        <w:jc w:val="both"/>
        <w:rPr>
          <w:bCs/>
          <w:color w:val="000000"/>
          <w:szCs w:val="28"/>
        </w:rPr>
      </w:pPr>
      <w:r w:rsidRPr="00E4383D">
        <w:rPr>
          <w:szCs w:val="28"/>
        </w:rPr>
        <w:t>Исполнение бюджета</w:t>
      </w:r>
      <w:r w:rsidRPr="00E4383D">
        <w:rPr>
          <w:bCs/>
          <w:color w:val="000000"/>
          <w:szCs w:val="28"/>
        </w:rPr>
        <w:t xml:space="preserve"> Рождественского сельского поселения по муниципальным программам за </w:t>
      </w:r>
      <w:r w:rsidR="00E4383D">
        <w:rPr>
          <w:bCs/>
          <w:color w:val="000000"/>
          <w:szCs w:val="28"/>
        </w:rPr>
        <w:t>2019</w:t>
      </w:r>
      <w:r w:rsidRPr="00E4383D">
        <w:rPr>
          <w:bCs/>
          <w:color w:val="000000"/>
          <w:szCs w:val="28"/>
        </w:rPr>
        <w:t xml:space="preserve"> год.</w:t>
      </w:r>
      <w:r w:rsidR="003C4DBF" w:rsidRPr="00E4383D">
        <w:rPr>
          <w:bCs/>
          <w:color w:val="000000"/>
          <w:szCs w:val="28"/>
        </w:rPr>
        <w:t xml:space="preserve"> </w:t>
      </w:r>
    </w:p>
    <w:p w:rsidR="009C1730" w:rsidRPr="00E4383D" w:rsidRDefault="009C1730" w:rsidP="003C4DBF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 w:hanging="357"/>
        <w:jc w:val="both"/>
        <w:rPr>
          <w:szCs w:val="28"/>
        </w:rPr>
      </w:pPr>
      <w:r w:rsidRPr="00E4383D">
        <w:rPr>
          <w:szCs w:val="28"/>
        </w:rPr>
        <w:t>отчёт о движении денежных средств; (</w:t>
      </w:r>
      <w:r w:rsidRPr="00E4383D">
        <w:rPr>
          <w:color w:val="000000"/>
          <w:szCs w:val="28"/>
        </w:rPr>
        <w:t>0503323)</w:t>
      </w:r>
    </w:p>
    <w:p w:rsidR="009C1730" w:rsidRPr="00E4383D" w:rsidRDefault="009C1730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>Сведения об остатках денежных средств на счетах получателя бюджетных средств (</w:t>
      </w:r>
      <w:r w:rsidRPr="00E4383D">
        <w:rPr>
          <w:color w:val="000000"/>
          <w:szCs w:val="28"/>
        </w:rPr>
        <w:t>0503178)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баланс исполнения бюджета; (</w:t>
      </w:r>
      <w:r w:rsidRPr="00E4383D">
        <w:rPr>
          <w:color w:val="000000"/>
          <w:szCs w:val="28"/>
        </w:rPr>
        <w:t>0503320),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отчёт о финансовых результатах деятельности;(0503321)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383D">
        <w:rPr>
          <w:szCs w:val="28"/>
        </w:rPr>
        <w:t>Отчет  о движении денежных средств;</w:t>
      </w:r>
    </w:p>
    <w:p w:rsidR="009452A8" w:rsidRPr="00E4383D" w:rsidRDefault="009452A8" w:rsidP="009452A8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lastRenderedPageBreak/>
        <w:t xml:space="preserve">Проект решения «Об исполнении бюджета Рождественского сельского поселения за </w:t>
      </w:r>
      <w:r w:rsidR="00E4383D">
        <w:rPr>
          <w:szCs w:val="28"/>
        </w:rPr>
        <w:t>2019</w:t>
      </w:r>
      <w:r w:rsidRPr="00E4383D">
        <w:rPr>
          <w:szCs w:val="28"/>
        </w:rPr>
        <w:t xml:space="preserve"> год»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szCs w:val="28"/>
        </w:rPr>
        <w:t>Пояснительная  записка.</w:t>
      </w:r>
    </w:p>
    <w:p w:rsidR="00444A3D" w:rsidRDefault="00D1772E" w:rsidP="00D1772E">
      <w:pPr>
        <w:pStyle w:val="a6"/>
        <w:tabs>
          <w:tab w:val="left" w:pos="559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3284" w:rsidRPr="00A16041" w:rsidRDefault="005B08F1" w:rsidP="00941092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CD328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4109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Нагорнова Нина Владимировна</w:t>
      </w:r>
      <w:r w:rsidR="005B08F1" w:rsidRPr="00941092">
        <w:rPr>
          <w:sz w:val="28"/>
          <w:szCs w:val="28"/>
        </w:rPr>
        <w:t xml:space="preserve">;      </w:t>
      </w:r>
    </w:p>
    <w:p w:rsidR="00CD3284" w:rsidRPr="00991BF7" w:rsidRDefault="00CD3284" w:rsidP="00CD32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Pr="00941092">
        <w:rPr>
          <w:sz w:val="28"/>
          <w:szCs w:val="28"/>
        </w:rPr>
        <w:t>.</w:t>
      </w:r>
    </w:p>
    <w:p w:rsidR="005B08F1" w:rsidRPr="00BD1BA9" w:rsidRDefault="005B08F1" w:rsidP="00BD1BA9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41092">
        <w:rPr>
          <w:sz w:val="28"/>
          <w:szCs w:val="28"/>
        </w:rPr>
        <w:t xml:space="preserve">              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53056D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бюджетный процесс основывался на положениях Бюджетного кодекса РФ, Положении о бюджетном процессе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04BB5">
        <w:rPr>
          <w:b/>
          <w:szCs w:val="28"/>
        </w:rPr>
        <w:t>Рождественского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53056D">
        <w:rPr>
          <w:szCs w:val="28"/>
        </w:rPr>
        <w:t>25</w:t>
      </w:r>
      <w:r>
        <w:rPr>
          <w:szCs w:val="28"/>
        </w:rPr>
        <w:t>.12.</w:t>
      </w:r>
      <w:r w:rsidR="0053056D">
        <w:rPr>
          <w:szCs w:val="28"/>
        </w:rPr>
        <w:t>2018</w:t>
      </w:r>
      <w:r w:rsidR="000A7D58">
        <w:rPr>
          <w:szCs w:val="28"/>
        </w:rPr>
        <w:t xml:space="preserve"> г </w:t>
      </w:r>
      <w:r>
        <w:rPr>
          <w:szCs w:val="28"/>
        </w:rPr>
        <w:t xml:space="preserve"> № </w:t>
      </w:r>
      <w:r w:rsidR="0053056D">
        <w:rPr>
          <w:szCs w:val="28"/>
        </w:rPr>
        <w:t>33</w:t>
      </w:r>
      <w:r w:rsidRPr="00C83A99">
        <w:rPr>
          <w:szCs w:val="28"/>
        </w:rPr>
        <w:t xml:space="preserve">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0A7D58">
        <w:rPr>
          <w:szCs w:val="28"/>
        </w:rPr>
        <w:t>Рождественского сельского поселения</w:t>
      </w:r>
      <w:r w:rsidRPr="00C83A99">
        <w:rPr>
          <w:szCs w:val="28"/>
        </w:rPr>
        <w:t xml:space="preserve"> на </w:t>
      </w:r>
      <w:r w:rsidR="0053056D">
        <w:rPr>
          <w:szCs w:val="28"/>
        </w:rPr>
        <w:t>2019</w:t>
      </w:r>
      <w:r w:rsidRPr="00C83A99">
        <w:rPr>
          <w:szCs w:val="28"/>
        </w:rPr>
        <w:t xml:space="preserve"> год</w:t>
      </w:r>
      <w:r w:rsidR="009452A8">
        <w:rPr>
          <w:szCs w:val="28"/>
        </w:rPr>
        <w:t xml:space="preserve"> и плановый период </w:t>
      </w:r>
      <w:r w:rsidR="0053056D">
        <w:rPr>
          <w:szCs w:val="28"/>
        </w:rPr>
        <w:t>2020</w:t>
      </w:r>
      <w:r w:rsidR="00FD5455">
        <w:rPr>
          <w:szCs w:val="28"/>
        </w:rPr>
        <w:t xml:space="preserve"> - </w:t>
      </w:r>
      <w:r w:rsidR="0053056D">
        <w:rPr>
          <w:szCs w:val="28"/>
        </w:rPr>
        <w:t>2021</w:t>
      </w:r>
      <w:r w:rsidR="00FD5455">
        <w:rPr>
          <w:szCs w:val="28"/>
        </w:rPr>
        <w:t xml:space="preserve"> годы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5E63ED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A16041" w:rsidRDefault="00A16041" w:rsidP="00CD3284">
      <w:pPr>
        <w:spacing w:line="360" w:lineRule="auto"/>
        <w:ind w:firstLine="709"/>
        <w:jc w:val="both"/>
        <w:rPr>
          <w:szCs w:val="28"/>
        </w:rPr>
      </w:pPr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796FA0">
        <w:rPr>
          <w:rFonts w:ascii="Times New Roman" w:hAnsi="Times New Roman" w:cs="Times New Roman"/>
          <w:bCs w:val="0"/>
        </w:rPr>
        <w:t>2019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>Бюджет Рождественского сельского поселения формируется на один календарный  год</w:t>
      </w:r>
      <w:r w:rsidR="003643E9">
        <w:rPr>
          <w:spacing w:val="7"/>
          <w:szCs w:val="28"/>
        </w:rPr>
        <w:t xml:space="preserve"> и плановый период </w:t>
      </w:r>
      <w:r w:rsidR="00796FA0">
        <w:rPr>
          <w:spacing w:val="7"/>
          <w:szCs w:val="28"/>
        </w:rPr>
        <w:t>2020</w:t>
      </w:r>
      <w:r w:rsidR="003643E9">
        <w:rPr>
          <w:spacing w:val="7"/>
          <w:szCs w:val="28"/>
        </w:rPr>
        <w:t xml:space="preserve"> и </w:t>
      </w:r>
      <w:r w:rsidR="00796FA0">
        <w:rPr>
          <w:spacing w:val="7"/>
          <w:szCs w:val="28"/>
        </w:rPr>
        <w:t>2021</w:t>
      </w:r>
      <w:r w:rsidR="003643E9">
        <w:rPr>
          <w:spacing w:val="7"/>
          <w:szCs w:val="28"/>
        </w:rPr>
        <w:t xml:space="preserve"> год</w:t>
      </w:r>
      <w:r w:rsidR="00FD5455">
        <w:rPr>
          <w:spacing w:val="7"/>
          <w:szCs w:val="28"/>
        </w:rPr>
        <w:t>ы</w:t>
      </w:r>
      <w:r w:rsidR="00630BEE" w:rsidRPr="00CD3284">
        <w:rPr>
          <w:szCs w:val="28"/>
        </w:rPr>
        <w:t>.</w:t>
      </w:r>
    </w:p>
    <w:p w:rsidR="00796FA0" w:rsidRPr="00BC2B1C" w:rsidRDefault="000A7D58" w:rsidP="00796FA0">
      <w:pPr>
        <w:spacing w:line="360" w:lineRule="auto"/>
        <w:ind w:firstLine="709"/>
        <w:jc w:val="both"/>
        <w:rPr>
          <w:szCs w:val="28"/>
        </w:rPr>
      </w:pPr>
      <w:r w:rsidRPr="00CD3284">
        <w:rPr>
          <w:szCs w:val="28"/>
        </w:rPr>
        <w:t xml:space="preserve">Первоначально бюджет </w:t>
      </w:r>
      <w:r w:rsidR="00630BEE" w:rsidRPr="00CD3284">
        <w:rPr>
          <w:szCs w:val="28"/>
        </w:rPr>
        <w:t>Рождественского сельского поселения</w:t>
      </w:r>
      <w:r w:rsidRPr="00CD3284">
        <w:rPr>
          <w:szCs w:val="28"/>
        </w:rPr>
        <w:t xml:space="preserve">  на </w:t>
      </w:r>
      <w:r w:rsidR="00796FA0">
        <w:rPr>
          <w:szCs w:val="28"/>
        </w:rPr>
        <w:t>2019</w:t>
      </w:r>
      <w:r w:rsidRPr="00CD3284">
        <w:rPr>
          <w:szCs w:val="28"/>
        </w:rPr>
        <w:t xml:space="preserve"> год </w:t>
      </w:r>
      <w:r w:rsidRPr="003643E9">
        <w:rPr>
          <w:szCs w:val="28"/>
        </w:rPr>
        <w:t xml:space="preserve">(решение </w:t>
      </w:r>
      <w:r w:rsidR="003643E9" w:rsidRPr="00C83A99">
        <w:rPr>
          <w:szCs w:val="28"/>
        </w:rPr>
        <w:t xml:space="preserve">Совета </w:t>
      </w:r>
      <w:r w:rsidR="003643E9">
        <w:rPr>
          <w:b/>
          <w:szCs w:val="28"/>
        </w:rPr>
        <w:t>Рождественского сельского поселения</w:t>
      </w:r>
      <w:r w:rsidR="003643E9" w:rsidRPr="00991BF7">
        <w:rPr>
          <w:b/>
          <w:szCs w:val="28"/>
        </w:rPr>
        <w:t xml:space="preserve"> </w:t>
      </w:r>
      <w:r w:rsidR="003643E9" w:rsidRPr="00C83A99">
        <w:rPr>
          <w:szCs w:val="28"/>
        </w:rPr>
        <w:t xml:space="preserve">от </w:t>
      </w:r>
      <w:r w:rsidR="00796FA0">
        <w:rPr>
          <w:szCs w:val="28"/>
        </w:rPr>
        <w:t>25</w:t>
      </w:r>
      <w:r w:rsidR="003643E9">
        <w:rPr>
          <w:szCs w:val="28"/>
        </w:rPr>
        <w:t>.12.</w:t>
      </w:r>
      <w:r w:rsidR="00796FA0">
        <w:rPr>
          <w:szCs w:val="28"/>
        </w:rPr>
        <w:t>2018</w:t>
      </w:r>
      <w:r w:rsidR="003643E9">
        <w:rPr>
          <w:szCs w:val="28"/>
        </w:rPr>
        <w:t xml:space="preserve"> г  </w:t>
      </w:r>
      <w:r w:rsidR="003643E9">
        <w:rPr>
          <w:szCs w:val="28"/>
        </w:rPr>
        <w:lastRenderedPageBreak/>
        <w:t xml:space="preserve">№ </w:t>
      </w:r>
      <w:r w:rsidR="00796FA0">
        <w:rPr>
          <w:szCs w:val="28"/>
        </w:rPr>
        <w:t>33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 xml:space="preserve">«Об </w:t>
      </w:r>
      <w:r w:rsidR="003643E9" w:rsidRPr="00C83A99">
        <w:rPr>
          <w:szCs w:val="28"/>
        </w:rPr>
        <w:t>утвержден</w:t>
      </w:r>
      <w:r w:rsidR="003643E9">
        <w:rPr>
          <w:szCs w:val="28"/>
        </w:rPr>
        <w:t>ии бюджета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>Рождественского сельского поселения</w:t>
      </w:r>
      <w:r w:rsidR="003643E9" w:rsidRPr="00C83A99">
        <w:rPr>
          <w:szCs w:val="28"/>
        </w:rPr>
        <w:t xml:space="preserve"> на </w:t>
      </w:r>
      <w:r w:rsidR="00796FA0">
        <w:rPr>
          <w:szCs w:val="28"/>
        </w:rPr>
        <w:t>2019</w:t>
      </w:r>
      <w:r w:rsidR="003643E9" w:rsidRPr="00C83A99">
        <w:rPr>
          <w:szCs w:val="28"/>
        </w:rPr>
        <w:t xml:space="preserve"> год</w:t>
      </w:r>
      <w:r w:rsidR="003643E9">
        <w:rPr>
          <w:szCs w:val="28"/>
        </w:rPr>
        <w:t xml:space="preserve"> и плановый период </w:t>
      </w:r>
      <w:r w:rsidR="00796FA0">
        <w:rPr>
          <w:szCs w:val="28"/>
        </w:rPr>
        <w:t>2020</w:t>
      </w:r>
      <w:r w:rsidR="003643E9">
        <w:rPr>
          <w:szCs w:val="28"/>
        </w:rPr>
        <w:t xml:space="preserve"> </w:t>
      </w:r>
      <w:r w:rsidR="00FD5455">
        <w:rPr>
          <w:szCs w:val="28"/>
        </w:rPr>
        <w:t xml:space="preserve">- </w:t>
      </w:r>
      <w:r w:rsidR="00796FA0">
        <w:rPr>
          <w:szCs w:val="28"/>
        </w:rPr>
        <w:t>2021</w:t>
      </w:r>
      <w:r w:rsidR="00FD5455">
        <w:rPr>
          <w:szCs w:val="28"/>
        </w:rPr>
        <w:t xml:space="preserve"> годы</w:t>
      </w:r>
      <w:r w:rsidR="003643E9">
        <w:rPr>
          <w:szCs w:val="28"/>
        </w:rPr>
        <w:t>»)</w:t>
      </w:r>
      <w:r w:rsidR="003643E9" w:rsidRPr="00991BF7">
        <w:rPr>
          <w:szCs w:val="28"/>
        </w:rPr>
        <w:t xml:space="preserve"> </w:t>
      </w:r>
      <w:r w:rsidRPr="003643E9">
        <w:rPr>
          <w:szCs w:val="28"/>
        </w:rPr>
        <w:t xml:space="preserve"> утвержден</w:t>
      </w:r>
      <w:r w:rsidR="003643E9">
        <w:rPr>
          <w:szCs w:val="28"/>
        </w:rPr>
        <w:t>:</w:t>
      </w:r>
      <w:r w:rsidR="00796FA0">
        <w:rPr>
          <w:szCs w:val="28"/>
        </w:rPr>
        <w:t xml:space="preserve">     </w:t>
      </w:r>
    </w:p>
    <w:p w:rsidR="00796FA0" w:rsidRPr="00BC2B1C" w:rsidRDefault="00796FA0" w:rsidP="00796FA0">
      <w:pPr>
        <w:jc w:val="both"/>
        <w:rPr>
          <w:szCs w:val="28"/>
        </w:rPr>
      </w:pPr>
      <w:r w:rsidRPr="00BC2B1C">
        <w:rPr>
          <w:szCs w:val="28"/>
        </w:rPr>
        <w:t>На 201</w:t>
      </w:r>
      <w:r>
        <w:rPr>
          <w:szCs w:val="28"/>
        </w:rPr>
        <w:t xml:space="preserve">9 год </w:t>
      </w:r>
    </w:p>
    <w:p w:rsidR="00796FA0" w:rsidRPr="009F36F0" w:rsidRDefault="00796FA0" w:rsidP="00796FA0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 xml:space="preserve">- общий объем доходов бюджета в сумме </w:t>
      </w:r>
      <w:r>
        <w:rPr>
          <w:color w:val="000000"/>
          <w:szCs w:val="28"/>
        </w:rPr>
        <w:t xml:space="preserve">5 855 164,19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</w:t>
      </w:r>
      <w:r w:rsidRPr="009F36F0">
        <w:rPr>
          <w:color w:val="000000"/>
          <w:szCs w:val="28"/>
        </w:rPr>
        <w:t xml:space="preserve">, </w:t>
      </w:r>
    </w:p>
    <w:p w:rsidR="00796FA0" w:rsidRDefault="00796FA0" w:rsidP="00796FA0">
      <w:pPr>
        <w:jc w:val="both"/>
        <w:rPr>
          <w:color w:val="000000"/>
          <w:szCs w:val="28"/>
        </w:rPr>
      </w:pPr>
      <w:r w:rsidRPr="00632C33">
        <w:rPr>
          <w:szCs w:val="28"/>
        </w:rPr>
        <w:t xml:space="preserve">- общий объем расходов бюджета </w:t>
      </w:r>
      <w:r>
        <w:rPr>
          <w:szCs w:val="28"/>
        </w:rPr>
        <w:t xml:space="preserve">в сумме </w:t>
      </w:r>
      <w:r w:rsidRPr="00632C33">
        <w:rPr>
          <w:szCs w:val="28"/>
        </w:rPr>
        <w:t xml:space="preserve"> </w:t>
      </w:r>
      <w:r>
        <w:rPr>
          <w:color w:val="000000"/>
          <w:szCs w:val="28"/>
        </w:rPr>
        <w:t xml:space="preserve">5 855 164,19 </w:t>
      </w:r>
      <w:r w:rsidRPr="00632C33">
        <w:rPr>
          <w:szCs w:val="28"/>
        </w:rPr>
        <w:t>руб</w:t>
      </w:r>
      <w:r>
        <w:rPr>
          <w:szCs w:val="28"/>
        </w:rPr>
        <w:t>лей.</w:t>
      </w:r>
      <w:r w:rsidRPr="00632C33">
        <w:rPr>
          <w:szCs w:val="28"/>
        </w:rPr>
        <w:t xml:space="preserve"> </w:t>
      </w:r>
      <w:r w:rsidRPr="009F36F0">
        <w:rPr>
          <w:color w:val="000000"/>
          <w:szCs w:val="28"/>
        </w:rPr>
        <w:t xml:space="preserve"> </w:t>
      </w:r>
    </w:p>
    <w:p w:rsidR="0090734E" w:rsidRDefault="0090734E" w:rsidP="0090734E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796FA0" w:rsidRPr="00796FA0" w:rsidRDefault="00796FA0" w:rsidP="00796FA0">
      <w:pPr>
        <w:jc w:val="both"/>
        <w:rPr>
          <w:szCs w:val="28"/>
        </w:rPr>
      </w:pPr>
      <w:r w:rsidRPr="009F36F0">
        <w:rPr>
          <w:color w:val="000000"/>
          <w:szCs w:val="28"/>
        </w:rPr>
        <w:t>На 20</w:t>
      </w:r>
      <w:r>
        <w:rPr>
          <w:color w:val="000000"/>
          <w:szCs w:val="28"/>
        </w:rPr>
        <w:t>20</w:t>
      </w:r>
      <w:r w:rsidRPr="009F36F0">
        <w:rPr>
          <w:color w:val="000000"/>
          <w:szCs w:val="28"/>
        </w:rPr>
        <w:t xml:space="preserve"> год </w:t>
      </w:r>
    </w:p>
    <w:p w:rsidR="00796FA0" w:rsidRPr="009F36F0" w:rsidRDefault="00796FA0" w:rsidP="00796FA0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 xml:space="preserve">- общий объем доходов бюджета в сумме </w:t>
      </w:r>
      <w:r>
        <w:rPr>
          <w:color w:val="000000"/>
          <w:szCs w:val="28"/>
        </w:rPr>
        <w:t xml:space="preserve">4 710 965,25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лей,</w:t>
      </w:r>
    </w:p>
    <w:p w:rsidR="00796FA0" w:rsidRDefault="00796FA0" w:rsidP="00796FA0">
      <w:pPr>
        <w:jc w:val="both"/>
        <w:rPr>
          <w:szCs w:val="28"/>
        </w:rPr>
      </w:pPr>
      <w:r w:rsidRPr="00632C33">
        <w:rPr>
          <w:szCs w:val="28"/>
        </w:rPr>
        <w:t xml:space="preserve">- общий объем расходов бюджета </w:t>
      </w:r>
      <w:r>
        <w:rPr>
          <w:szCs w:val="28"/>
        </w:rPr>
        <w:t>в сумме</w:t>
      </w:r>
      <w:r w:rsidRPr="00632C33">
        <w:rPr>
          <w:szCs w:val="28"/>
        </w:rPr>
        <w:t xml:space="preserve"> </w:t>
      </w:r>
      <w:r>
        <w:rPr>
          <w:color w:val="000000"/>
          <w:szCs w:val="28"/>
        </w:rPr>
        <w:t xml:space="preserve">4 710 965,25 </w:t>
      </w:r>
      <w:r w:rsidRPr="00632C33">
        <w:rPr>
          <w:szCs w:val="28"/>
        </w:rPr>
        <w:t>руб</w:t>
      </w:r>
      <w:r>
        <w:rPr>
          <w:szCs w:val="28"/>
        </w:rPr>
        <w:t>лей.</w:t>
      </w:r>
    </w:p>
    <w:p w:rsidR="0090734E" w:rsidRDefault="0090734E" w:rsidP="0090734E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796FA0" w:rsidRPr="009F36F0" w:rsidRDefault="00796FA0" w:rsidP="00796FA0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>На 20</w:t>
      </w:r>
      <w:r>
        <w:rPr>
          <w:color w:val="000000"/>
          <w:szCs w:val="28"/>
        </w:rPr>
        <w:t>21</w:t>
      </w:r>
      <w:r w:rsidRPr="009F36F0">
        <w:rPr>
          <w:color w:val="000000"/>
          <w:szCs w:val="28"/>
        </w:rPr>
        <w:t xml:space="preserve"> год </w:t>
      </w:r>
    </w:p>
    <w:p w:rsidR="00796FA0" w:rsidRDefault="00796FA0" w:rsidP="00796FA0">
      <w:pPr>
        <w:jc w:val="both"/>
        <w:rPr>
          <w:color w:val="FF0000"/>
          <w:szCs w:val="28"/>
        </w:rPr>
      </w:pPr>
      <w:r w:rsidRPr="009F36F0">
        <w:rPr>
          <w:color w:val="000000"/>
          <w:szCs w:val="28"/>
        </w:rPr>
        <w:t xml:space="preserve">- общий объем доходов бюджета в сумме </w:t>
      </w:r>
      <w:r>
        <w:rPr>
          <w:color w:val="000000"/>
          <w:szCs w:val="28"/>
        </w:rPr>
        <w:t xml:space="preserve">4 549 279,90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</w:t>
      </w:r>
      <w:r w:rsidRPr="009F36F0">
        <w:rPr>
          <w:color w:val="000000"/>
          <w:szCs w:val="28"/>
        </w:rPr>
        <w:t>,</w:t>
      </w:r>
      <w:r w:rsidRPr="003C3C2D">
        <w:rPr>
          <w:color w:val="FF0000"/>
          <w:szCs w:val="28"/>
        </w:rPr>
        <w:t xml:space="preserve"> </w:t>
      </w:r>
    </w:p>
    <w:p w:rsidR="00796FA0" w:rsidRDefault="00796FA0" w:rsidP="00796FA0">
      <w:pPr>
        <w:jc w:val="both"/>
        <w:rPr>
          <w:szCs w:val="28"/>
        </w:rPr>
      </w:pPr>
      <w:r w:rsidRPr="00632C33">
        <w:rPr>
          <w:szCs w:val="28"/>
        </w:rPr>
        <w:t xml:space="preserve">- общий объем расходов бюджета в сумме </w:t>
      </w:r>
      <w:r>
        <w:rPr>
          <w:color w:val="000000"/>
          <w:szCs w:val="28"/>
        </w:rPr>
        <w:t xml:space="preserve">4 549 279,90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лей.</w:t>
      </w:r>
    </w:p>
    <w:p w:rsidR="00D1772E" w:rsidRDefault="0090734E" w:rsidP="00D1772E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CD3284" w:rsidRPr="00A17080" w:rsidRDefault="000A7D58" w:rsidP="004C79E7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4C79E7">
        <w:rPr>
          <w:szCs w:val="28"/>
        </w:rPr>
        <w:t>2019</w:t>
      </w:r>
      <w:r w:rsidRPr="00991BF7">
        <w:rPr>
          <w:szCs w:val="28"/>
        </w:rPr>
        <w:t xml:space="preserve"> года   в утвержденный бюджет</w:t>
      </w:r>
      <w:r w:rsidR="004C79E7">
        <w:rPr>
          <w:szCs w:val="28"/>
        </w:rPr>
        <w:t xml:space="preserve"> на 2019 год</w:t>
      </w:r>
      <w:r w:rsidRPr="00991BF7">
        <w:rPr>
          <w:szCs w:val="28"/>
        </w:rPr>
        <w:t xml:space="preserve"> изменения вносились </w:t>
      </w:r>
      <w:r w:rsidR="004C79E7">
        <w:rPr>
          <w:szCs w:val="28"/>
        </w:rPr>
        <w:t>5</w:t>
      </w:r>
      <w:r w:rsidRPr="009870E2">
        <w:rPr>
          <w:szCs w:val="28"/>
        </w:rPr>
        <w:t xml:space="preserve"> раз</w:t>
      </w:r>
      <w:r w:rsidR="00630BEE">
        <w:rPr>
          <w:szCs w:val="28"/>
        </w:rPr>
        <w:t>а</w:t>
      </w:r>
      <w:r w:rsidR="004C79E7">
        <w:rPr>
          <w:szCs w:val="28"/>
        </w:rPr>
        <w:t>: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5148D2">
        <w:tc>
          <w:tcPr>
            <w:tcW w:w="3369" w:type="dxa"/>
          </w:tcPr>
          <w:p w:rsidR="006C3025" w:rsidRPr="00CD3284" w:rsidRDefault="006C3025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Дата и номер принятия НПА о бюджете Рождественского сельского поселения и внесение изменений в бюджет</w:t>
            </w:r>
          </w:p>
        </w:tc>
        <w:tc>
          <w:tcPr>
            <w:tcW w:w="1984" w:type="dxa"/>
          </w:tcPr>
          <w:p w:rsidR="006C3025" w:rsidRPr="00CD3284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доходов бюджета в сумме   руб.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 бюджета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</w:tr>
      <w:tr w:rsidR="009F4DB1" w:rsidTr="005148D2">
        <w:tc>
          <w:tcPr>
            <w:tcW w:w="3369" w:type="dxa"/>
          </w:tcPr>
          <w:p w:rsidR="009F4DB1" w:rsidRPr="00127A7B" w:rsidRDefault="009F4DB1" w:rsidP="0090734E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4146BF">
              <w:rPr>
                <w:b/>
                <w:szCs w:val="28"/>
              </w:rPr>
              <w:t xml:space="preserve">от </w:t>
            </w:r>
            <w:r w:rsidR="0090734E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.12.</w:t>
            </w:r>
            <w:r w:rsidR="0090734E">
              <w:rPr>
                <w:b/>
                <w:szCs w:val="28"/>
              </w:rPr>
              <w:t>2018</w:t>
            </w:r>
            <w:r>
              <w:rPr>
                <w:b/>
                <w:szCs w:val="28"/>
              </w:rPr>
              <w:t xml:space="preserve"> г.                                        </w:t>
            </w:r>
            <w:r w:rsidRPr="004146BF">
              <w:rPr>
                <w:b/>
                <w:szCs w:val="28"/>
              </w:rPr>
              <w:t xml:space="preserve">№ </w:t>
            </w:r>
            <w:r w:rsidR="0090734E">
              <w:rPr>
                <w:b/>
                <w:szCs w:val="28"/>
              </w:rPr>
              <w:t>33</w:t>
            </w:r>
          </w:p>
        </w:tc>
        <w:tc>
          <w:tcPr>
            <w:tcW w:w="1984" w:type="dxa"/>
          </w:tcPr>
          <w:p w:rsidR="009F4DB1" w:rsidRPr="009F4DB1" w:rsidRDefault="0090734E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5 855 164,19</w:t>
            </w:r>
          </w:p>
        </w:tc>
        <w:tc>
          <w:tcPr>
            <w:tcW w:w="2268" w:type="dxa"/>
          </w:tcPr>
          <w:p w:rsidR="009F4DB1" w:rsidRPr="009F4DB1" w:rsidRDefault="0090734E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5 855 164,19</w:t>
            </w:r>
          </w:p>
        </w:tc>
        <w:tc>
          <w:tcPr>
            <w:tcW w:w="2393" w:type="dxa"/>
          </w:tcPr>
          <w:p w:rsidR="009F4DB1" w:rsidRPr="009F4DB1" w:rsidRDefault="0090734E" w:rsidP="009F4D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F4DB1" w:rsidTr="005148D2">
        <w:tc>
          <w:tcPr>
            <w:tcW w:w="3369" w:type="dxa"/>
          </w:tcPr>
          <w:p w:rsidR="009F4DB1" w:rsidRPr="00D1772E" w:rsidRDefault="00DC7BE5" w:rsidP="009F4DB1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416D83" w:rsidRPr="00D1772E" w:rsidRDefault="000142D4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+38 499,50</w:t>
            </w:r>
          </w:p>
        </w:tc>
        <w:tc>
          <w:tcPr>
            <w:tcW w:w="2268" w:type="dxa"/>
          </w:tcPr>
          <w:p w:rsidR="009F4DB1" w:rsidRPr="00D1772E" w:rsidRDefault="000142D4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+185 206,86</w:t>
            </w:r>
          </w:p>
        </w:tc>
        <w:tc>
          <w:tcPr>
            <w:tcW w:w="2393" w:type="dxa"/>
          </w:tcPr>
          <w:p w:rsidR="009F4DB1" w:rsidRPr="00D1772E" w:rsidRDefault="009F4DB1" w:rsidP="009F4D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3025" w:rsidTr="005148D2">
        <w:tc>
          <w:tcPr>
            <w:tcW w:w="3369" w:type="dxa"/>
          </w:tcPr>
          <w:p w:rsidR="00F7018A" w:rsidRPr="00127A7B" w:rsidRDefault="00F7018A" w:rsidP="0090734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F4DB1">
              <w:rPr>
                <w:b/>
              </w:rPr>
              <w:t>28</w:t>
            </w:r>
            <w:r>
              <w:rPr>
                <w:b/>
              </w:rPr>
              <w:t>.</w:t>
            </w:r>
            <w:r w:rsidR="009F4DB1">
              <w:rPr>
                <w:b/>
              </w:rPr>
              <w:t>02</w:t>
            </w:r>
            <w:r>
              <w:rPr>
                <w:b/>
              </w:rPr>
              <w:t xml:space="preserve">. </w:t>
            </w:r>
            <w:r w:rsidR="0090734E">
              <w:rPr>
                <w:b/>
              </w:rPr>
              <w:t>2019</w:t>
            </w:r>
            <w:r>
              <w:rPr>
                <w:b/>
              </w:rPr>
              <w:t xml:space="preserve"> г. </w:t>
            </w:r>
            <w:r w:rsidRPr="006F14B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</w:t>
            </w:r>
            <w:r w:rsidRPr="006F14BE">
              <w:rPr>
                <w:b/>
              </w:rPr>
              <w:t xml:space="preserve">       №</w:t>
            </w:r>
            <w:r>
              <w:rPr>
                <w:b/>
              </w:rPr>
              <w:t xml:space="preserve"> </w:t>
            </w:r>
            <w:r w:rsidR="0090734E">
              <w:rPr>
                <w:b/>
              </w:rPr>
              <w:t>1</w:t>
            </w:r>
          </w:p>
        </w:tc>
        <w:tc>
          <w:tcPr>
            <w:tcW w:w="1984" w:type="dxa"/>
          </w:tcPr>
          <w:p w:rsidR="006C3025" w:rsidRPr="009F4DB1" w:rsidRDefault="0090734E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5 893 663,69</w:t>
            </w:r>
          </w:p>
        </w:tc>
        <w:tc>
          <w:tcPr>
            <w:tcW w:w="2268" w:type="dxa"/>
          </w:tcPr>
          <w:p w:rsidR="006C3025" w:rsidRPr="009F4DB1" w:rsidRDefault="0090734E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6 040 371,05</w:t>
            </w:r>
          </w:p>
        </w:tc>
        <w:tc>
          <w:tcPr>
            <w:tcW w:w="2393" w:type="dxa"/>
          </w:tcPr>
          <w:p w:rsidR="006C3025" w:rsidRPr="009F4DB1" w:rsidRDefault="0090734E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146707,36</w:t>
            </w:r>
          </w:p>
        </w:tc>
      </w:tr>
      <w:tr w:rsidR="009F4DB1" w:rsidTr="005148D2">
        <w:tc>
          <w:tcPr>
            <w:tcW w:w="3369" w:type="dxa"/>
          </w:tcPr>
          <w:p w:rsidR="009F4DB1" w:rsidRPr="00D1772E" w:rsidRDefault="00DC7BE5" w:rsidP="009F4DB1">
            <w:pPr>
              <w:jc w:val="center"/>
              <w:rPr>
                <w:b/>
                <w:i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416D83" w:rsidRPr="00D1772E" w:rsidRDefault="000142D4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+166 856,42</w:t>
            </w:r>
          </w:p>
        </w:tc>
        <w:tc>
          <w:tcPr>
            <w:tcW w:w="2268" w:type="dxa"/>
          </w:tcPr>
          <w:p w:rsidR="009F4DB1" w:rsidRPr="00D1772E" w:rsidRDefault="000142D4" w:rsidP="000142D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+166 856,42</w:t>
            </w:r>
          </w:p>
        </w:tc>
        <w:tc>
          <w:tcPr>
            <w:tcW w:w="2393" w:type="dxa"/>
          </w:tcPr>
          <w:p w:rsidR="009F4DB1" w:rsidRPr="009F4DB1" w:rsidRDefault="009F4DB1" w:rsidP="009F4DB1">
            <w:pPr>
              <w:jc w:val="center"/>
              <w:rPr>
                <w:b/>
                <w:szCs w:val="28"/>
              </w:rPr>
            </w:pPr>
          </w:p>
        </w:tc>
      </w:tr>
      <w:tr w:rsidR="00BD42C7" w:rsidTr="005148D2">
        <w:tc>
          <w:tcPr>
            <w:tcW w:w="3369" w:type="dxa"/>
          </w:tcPr>
          <w:p w:rsidR="00BD42C7" w:rsidRDefault="00EE3DDF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90734E">
              <w:rPr>
                <w:b/>
                <w:szCs w:val="28"/>
              </w:rPr>
              <w:t>15</w:t>
            </w:r>
            <w:r>
              <w:rPr>
                <w:b/>
                <w:szCs w:val="28"/>
              </w:rPr>
              <w:t>.</w:t>
            </w:r>
            <w:r w:rsidR="0090734E">
              <w:rPr>
                <w:b/>
                <w:szCs w:val="28"/>
              </w:rPr>
              <w:t>04</w:t>
            </w:r>
            <w:r>
              <w:rPr>
                <w:b/>
                <w:szCs w:val="28"/>
              </w:rPr>
              <w:t>.</w:t>
            </w:r>
            <w:r w:rsidR="0090734E">
              <w:rPr>
                <w:b/>
                <w:szCs w:val="28"/>
              </w:rPr>
              <w:t>2019</w:t>
            </w:r>
            <w:r>
              <w:rPr>
                <w:b/>
                <w:szCs w:val="28"/>
              </w:rPr>
              <w:t xml:space="preserve"> г</w:t>
            </w:r>
          </w:p>
          <w:p w:rsidR="00EE3DDF" w:rsidRPr="00E63C41" w:rsidRDefault="00EE3DDF" w:rsidP="0090734E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0734E">
              <w:rPr>
                <w:b/>
                <w:szCs w:val="28"/>
              </w:rPr>
              <w:t>9</w:t>
            </w:r>
          </w:p>
        </w:tc>
        <w:tc>
          <w:tcPr>
            <w:tcW w:w="1984" w:type="dxa"/>
          </w:tcPr>
          <w:p w:rsidR="00BD42C7" w:rsidRPr="00416D83" w:rsidRDefault="0090734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6 060 520,11</w:t>
            </w:r>
          </w:p>
        </w:tc>
        <w:tc>
          <w:tcPr>
            <w:tcW w:w="2268" w:type="dxa"/>
          </w:tcPr>
          <w:p w:rsidR="00BD42C7" w:rsidRPr="00416D83" w:rsidRDefault="0090734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6 207 227,47</w:t>
            </w:r>
          </w:p>
        </w:tc>
        <w:tc>
          <w:tcPr>
            <w:tcW w:w="2393" w:type="dxa"/>
          </w:tcPr>
          <w:p w:rsidR="00BD42C7" w:rsidRPr="00416D83" w:rsidRDefault="000142D4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146707,36</w:t>
            </w:r>
          </w:p>
        </w:tc>
      </w:tr>
      <w:tr w:rsidR="00EB0E0A" w:rsidTr="005148D2">
        <w:tc>
          <w:tcPr>
            <w:tcW w:w="3369" w:type="dxa"/>
          </w:tcPr>
          <w:p w:rsidR="00EB0E0A" w:rsidRPr="00D1772E" w:rsidRDefault="00DC7BE5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DC7BE5" w:rsidRPr="00D1772E" w:rsidRDefault="000142D4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+376 777,24</w:t>
            </w:r>
          </w:p>
        </w:tc>
        <w:tc>
          <w:tcPr>
            <w:tcW w:w="2268" w:type="dxa"/>
          </w:tcPr>
          <w:p w:rsidR="00EB0E0A" w:rsidRPr="00D1772E" w:rsidRDefault="000142D4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+376 777,24</w:t>
            </w:r>
          </w:p>
        </w:tc>
        <w:tc>
          <w:tcPr>
            <w:tcW w:w="2393" w:type="dxa"/>
          </w:tcPr>
          <w:p w:rsidR="00EB0E0A" w:rsidRPr="009F4DB1" w:rsidRDefault="00EB0E0A" w:rsidP="009F4DB1">
            <w:pPr>
              <w:jc w:val="center"/>
              <w:rPr>
                <w:b/>
                <w:szCs w:val="28"/>
              </w:rPr>
            </w:pPr>
          </w:p>
        </w:tc>
      </w:tr>
      <w:tr w:rsidR="00F7018A" w:rsidTr="005148D2">
        <w:tc>
          <w:tcPr>
            <w:tcW w:w="3369" w:type="dxa"/>
          </w:tcPr>
          <w:p w:rsidR="00F7018A" w:rsidRPr="00127A7B" w:rsidRDefault="00F7018A" w:rsidP="0090734E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E63C41">
              <w:rPr>
                <w:b/>
                <w:szCs w:val="28"/>
              </w:rPr>
              <w:t xml:space="preserve">от  </w:t>
            </w:r>
            <w:r w:rsidR="0090734E">
              <w:rPr>
                <w:b/>
                <w:szCs w:val="28"/>
              </w:rPr>
              <w:t>30</w:t>
            </w:r>
            <w:r w:rsidRPr="00E63C41">
              <w:rPr>
                <w:b/>
                <w:szCs w:val="28"/>
              </w:rPr>
              <w:t>.</w:t>
            </w:r>
            <w:r w:rsidR="0090734E">
              <w:rPr>
                <w:b/>
                <w:szCs w:val="28"/>
              </w:rPr>
              <w:t>09</w:t>
            </w:r>
            <w:r w:rsidR="0079202E">
              <w:rPr>
                <w:b/>
                <w:szCs w:val="28"/>
              </w:rPr>
              <w:t>.</w:t>
            </w:r>
            <w:r w:rsidR="0090734E">
              <w:rPr>
                <w:b/>
                <w:szCs w:val="28"/>
              </w:rPr>
              <w:t>2019</w:t>
            </w:r>
            <w:r w:rsidRPr="00E63C41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>.</w:t>
            </w:r>
            <w:r w:rsidRPr="00E63C41">
              <w:rPr>
                <w:b/>
                <w:szCs w:val="28"/>
              </w:rPr>
              <w:t xml:space="preserve">                                 № </w:t>
            </w:r>
            <w:r w:rsidR="0090734E">
              <w:rPr>
                <w:b/>
                <w:szCs w:val="28"/>
              </w:rPr>
              <w:t>19</w:t>
            </w:r>
          </w:p>
        </w:tc>
        <w:tc>
          <w:tcPr>
            <w:tcW w:w="1984" w:type="dxa"/>
          </w:tcPr>
          <w:p w:rsidR="00F7018A" w:rsidRPr="00EB0E0A" w:rsidRDefault="0090734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6 427 297,35</w:t>
            </w:r>
          </w:p>
        </w:tc>
        <w:tc>
          <w:tcPr>
            <w:tcW w:w="2268" w:type="dxa"/>
          </w:tcPr>
          <w:p w:rsidR="00F7018A" w:rsidRPr="00EB0E0A" w:rsidRDefault="0090734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6 574 004,71</w:t>
            </w:r>
          </w:p>
        </w:tc>
        <w:tc>
          <w:tcPr>
            <w:tcW w:w="2393" w:type="dxa"/>
          </w:tcPr>
          <w:p w:rsidR="00F7018A" w:rsidRPr="00EB0E0A" w:rsidRDefault="000142D4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146707,36</w:t>
            </w:r>
          </w:p>
        </w:tc>
      </w:tr>
      <w:tr w:rsidR="00EB0E0A" w:rsidTr="005148D2">
        <w:tc>
          <w:tcPr>
            <w:tcW w:w="3369" w:type="dxa"/>
          </w:tcPr>
          <w:p w:rsidR="00EB0E0A" w:rsidRPr="00D1772E" w:rsidRDefault="00DC7BE5" w:rsidP="00127A7B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DC7BE5" w:rsidRPr="005148D2" w:rsidRDefault="005148D2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+</w:t>
            </w:r>
            <w:r w:rsidRPr="005148D2">
              <w:rPr>
                <w:rFonts w:ascii="Times New Roman CYR" w:hAnsi="Times New Roman CYR" w:cs="Times New Roman CYR"/>
                <w:b/>
                <w:i/>
              </w:rPr>
              <w:t>51678,00</w:t>
            </w:r>
          </w:p>
        </w:tc>
        <w:tc>
          <w:tcPr>
            <w:tcW w:w="2268" w:type="dxa"/>
          </w:tcPr>
          <w:p w:rsidR="00EB0E0A" w:rsidRPr="005148D2" w:rsidRDefault="005148D2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+</w:t>
            </w:r>
            <w:r w:rsidRPr="005148D2">
              <w:rPr>
                <w:rFonts w:ascii="Times New Roman CYR" w:hAnsi="Times New Roman CYR" w:cs="Times New Roman CYR"/>
                <w:b/>
                <w:i/>
              </w:rPr>
              <w:t>51678,00</w:t>
            </w:r>
          </w:p>
        </w:tc>
        <w:tc>
          <w:tcPr>
            <w:tcW w:w="2393" w:type="dxa"/>
          </w:tcPr>
          <w:p w:rsidR="00EB0E0A" w:rsidRPr="009F4DB1" w:rsidRDefault="00EB0E0A" w:rsidP="009F4DB1">
            <w:pPr>
              <w:jc w:val="center"/>
              <w:rPr>
                <w:b/>
              </w:rPr>
            </w:pPr>
          </w:p>
        </w:tc>
      </w:tr>
      <w:tr w:rsidR="00583C8A" w:rsidTr="005148D2">
        <w:tc>
          <w:tcPr>
            <w:tcW w:w="3369" w:type="dxa"/>
          </w:tcPr>
          <w:p w:rsidR="00583C8A" w:rsidRPr="00127A7B" w:rsidRDefault="00583C8A" w:rsidP="005148D2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E63C41">
              <w:rPr>
                <w:b/>
                <w:szCs w:val="28"/>
              </w:rPr>
              <w:t xml:space="preserve">от  </w:t>
            </w:r>
            <w:r>
              <w:rPr>
                <w:b/>
                <w:szCs w:val="28"/>
              </w:rPr>
              <w:t>22</w:t>
            </w:r>
            <w:r w:rsidRPr="00E63C4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11.2019</w:t>
            </w:r>
            <w:r w:rsidRPr="00E63C41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>.</w:t>
            </w:r>
            <w:r w:rsidRPr="00E63C41">
              <w:rPr>
                <w:b/>
                <w:szCs w:val="28"/>
              </w:rPr>
              <w:t xml:space="preserve">                                 № </w:t>
            </w:r>
            <w:r w:rsidR="005148D2">
              <w:rPr>
                <w:b/>
                <w:szCs w:val="28"/>
              </w:rPr>
              <w:t>28</w:t>
            </w:r>
          </w:p>
        </w:tc>
        <w:tc>
          <w:tcPr>
            <w:tcW w:w="1984" w:type="dxa"/>
          </w:tcPr>
          <w:p w:rsidR="00583C8A" w:rsidRPr="00D1772E" w:rsidRDefault="005148D2" w:rsidP="009F4DB1">
            <w:pPr>
              <w:jc w:val="center"/>
              <w:rPr>
                <w:b/>
                <w:i/>
                <w:szCs w:val="28"/>
              </w:rPr>
            </w:pPr>
            <w:r w:rsidRPr="003358DD">
              <w:t>6 478 975,35</w:t>
            </w:r>
          </w:p>
        </w:tc>
        <w:tc>
          <w:tcPr>
            <w:tcW w:w="2268" w:type="dxa"/>
          </w:tcPr>
          <w:p w:rsidR="00583C8A" w:rsidRPr="00D1772E" w:rsidRDefault="005148D2" w:rsidP="009F4DB1">
            <w:pPr>
              <w:jc w:val="center"/>
              <w:rPr>
                <w:b/>
                <w:i/>
                <w:szCs w:val="28"/>
              </w:rPr>
            </w:pPr>
            <w:r w:rsidRPr="003358DD">
              <w:t>6 625 682,71</w:t>
            </w:r>
          </w:p>
        </w:tc>
        <w:tc>
          <w:tcPr>
            <w:tcW w:w="2393" w:type="dxa"/>
          </w:tcPr>
          <w:p w:rsidR="00583C8A" w:rsidRPr="009F4DB1" w:rsidRDefault="005148D2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146707,36</w:t>
            </w:r>
          </w:p>
        </w:tc>
      </w:tr>
      <w:tr w:rsidR="005148D2" w:rsidTr="005148D2">
        <w:tc>
          <w:tcPr>
            <w:tcW w:w="3369" w:type="dxa"/>
          </w:tcPr>
          <w:p w:rsidR="005148D2" w:rsidRPr="00D1772E" w:rsidRDefault="005148D2" w:rsidP="00F262BD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5148D2" w:rsidRPr="005148D2" w:rsidRDefault="00DE0596" w:rsidP="0051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+</w:t>
            </w:r>
            <w:r w:rsidR="005148D2" w:rsidRPr="005148D2">
              <w:rPr>
                <w:rFonts w:ascii="Times New Roman CYR" w:hAnsi="Times New Roman CYR" w:cs="Times New Roman CYR"/>
                <w:b/>
                <w:i/>
              </w:rPr>
              <w:t>137</w:t>
            </w:r>
            <w:r w:rsidR="005148D2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="005148D2" w:rsidRPr="005148D2">
              <w:rPr>
                <w:rFonts w:ascii="Times New Roman CYR" w:hAnsi="Times New Roman CYR" w:cs="Times New Roman CYR"/>
                <w:b/>
                <w:i/>
              </w:rPr>
              <w:t>553,00</w:t>
            </w:r>
          </w:p>
        </w:tc>
        <w:tc>
          <w:tcPr>
            <w:tcW w:w="2268" w:type="dxa"/>
          </w:tcPr>
          <w:p w:rsidR="005148D2" w:rsidRPr="005148D2" w:rsidRDefault="005148D2" w:rsidP="0051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+</w:t>
            </w:r>
            <w:r w:rsidRPr="005148D2">
              <w:rPr>
                <w:rFonts w:ascii="Times New Roman CYR" w:hAnsi="Times New Roman CYR" w:cs="Times New Roman CYR"/>
                <w:b/>
                <w:i/>
              </w:rPr>
              <w:t>137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5148D2">
              <w:rPr>
                <w:rFonts w:ascii="Times New Roman CYR" w:hAnsi="Times New Roman CYR" w:cs="Times New Roman CYR"/>
                <w:b/>
                <w:i/>
              </w:rPr>
              <w:t>553,00</w:t>
            </w:r>
          </w:p>
        </w:tc>
        <w:tc>
          <w:tcPr>
            <w:tcW w:w="2393" w:type="dxa"/>
          </w:tcPr>
          <w:p w:rsidR="005148D2" w:rsidRPr="009F4DB1" w:rsidRDefault="005148D2" w:rsidP="009F4DB1">
            <w:pPr>
              <w:jc w:val="center"/>
              <w:rPr>
                <w:b/>
              </w:rPr>
            </w:pPr>
          </w:p>
        </w:tc>
      </w:tr>
      <w:tr w:rsidR="005148D2" w:rsidTr="005148D2">
        <w:tc>
          <w:tcPr>
            <w:tcW w:w="3369" w:type="dxa"/>
          </w:tcPr>
          <w:p w:rsidR="005148D2" w:rsidRPr="00DE0596" w:rsidRDefault="005148D2" w:rsidP="00DE0596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от  25.12.2019</w:t>
            </w:r>
            <w:r w:rsidRPr="00F66303">
              <w:rPr>
                <w:b/>
              </w:rPr>
              <w:t xml:space="preserve">                                 № </w:t>
            </w:r>
            <w:r>
              <w:rPr>
                <w:b/>
              </w:rPr>
              <w:t>37</w:t>
            </w:r>
          </w:p>
        </w:tc>
        <w:tc>
          <w:tcPr>
            <w:tcW w:w="1984" w:type="dxa"/>
          </w:tcPr>
          <w:p w:rsidR="005148D2" w:rsidRPr="00DC7BE5" w:rsidRDefault="00DE0596" w:rsidP="009F4DB1">
            <w:pPr>
              <w:jc w:val="center"/>
              <w:rPr>
                <w:b/>
                <w:szCs w:val="28"/>
              </w:rPr>
            </w:pPr>
            <w:r w:rsidRPr="00372716">
              <w:t>6 616 528,35</w:t>
            </w:r>
          </w:p>
        </w:tc>
        <w:tc>
          <w:tcPr>
            <w:tcW w:w="2268" w:type="dxa"/>
          </w:tcPr>
          <w:p w:rsidR="005148D2" w:rsidRPr="00DC7BE5" w:rsidRDefault="00DE0596" w:rsidP="009F4DB1">
            <w:pPr>
              <w:jc w:val="center"/>
              <w:rPr>
                <w:b/>
                <w:szCs w:val="28"/>
              </w:rPr>
            </w:pPr>
            <w:r w:rsidRPr="00372716">
              <w:t>6 763 235,71</w:t>
            </w:r>
          </w:p>
        </w:tc>
        <w:tc>
          <w:tcPr>
            <w:tcW w:w="2393" w:type="dxa"/>
          </w:tcPr>
          <w:p w:rsidR="005148D2" w:rsidRPr="009F4DB1" w:rsidRDefault="00DE0596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146707,36</w:t>
            </w:r>
          </w:p>
        </w:tc>
      </w:tr>
      <w:tr w:rsidR="00DE0596" w:rsidTr="005148D2">
        <w:tc>
          <w:tcPr>
            <w:tcW w:w="3369" w:type="dxa"/>
          </w:tcPr>
          <w:p w:rsidR="00DE0596" w:rsidRPr="00DE0596" w:rsidRDefault="00DE0596" w:rsidP="00DE0596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</w:rPr>
            </w:pPr>
            <w:r w:rsidRPr="00DE0596">
              <w:rPr>
                <w:b/>
                <w:i/>
              </w:rPr>
              <w:t>Итого отклонения</w:t>
            </w:r>
          </w:p>
        </w:tc>
        <w:tc>
          <w:tcPr>
            <w:tcW w:w="1984" w:type="dxa"/>
          </w:tcPr>
          <w:p w:rsidR="00DE0596" w:rsidRPr="00DE0596" w:rsidRDefault="00DE0596" w:rsidP="00DE0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E0596">
              <w:rPr>
                <w:rFonts w:ascii="Times New Roman CYR" w:hAnsi="Times New Roman CYR" w:cs="Times New Roman CYR"/>
                <w:b/>
                <w:i/>
              </w:rPr>
              <w:t>761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DE0596">
              <w:rPr>
                <w:rFonts w:ascii="Times New Roman CYR" w:hAnsi="Times New Roman CYR" w:cs="Times New Roman CYR"/>
                <w:b/>
                <w:i/>
              </w:rPr>
              <w:t>364,16</w:t>
            </w:r>
          </w:p>
        </w:tc>
        <w:tc>
          <w:tcPr>
            <w:tcW w:w="2268" w:type="dxa"/>
          </w:tcPr>
          <w:p w:rsidR="00DE0596" w:rsidRPr="00DE0596" w:rsidRDefault="00DE0596" w:rsidP="00DE0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E0596">
              <w:rPr>
                <w:rFonts w:ascii="Times New Roman CYR" w:hAnsi="Times New Roman CYR" w:cs="Times New Roman CYR"/>
                <w:b/>
                <w:i/>
              </w:rPr>
              <w:t>908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DE0596">
              <w:rPr>
                <w:rFonts w:ascii="Times New Roman CYR" w:hAnsi="Times New Roman CYR" w:cs="Times New Roman CYR"/>
                <w:b/>
                <w:i/>
              </w:rPr>
              <w:t>071,52</w:t>
            </w:r>
          </w:p>
        </w:tc>
        <w:tc>
          <w:tcPr>
            <w:tcW w:w="2393" w:type="dxa"/>
          </w:tcPr>
          <w:p w:rsidR="00DE0596" w:rsidRDefault="00DE0596" w:rsidP="009F4DB1">
            <w:pPr>
              <w:jc w:val="center"/>
              <w:rPr>
                <w:szCs w:val="28"/>
              </w:rPr>
            </w:pPr>
          </w:p>
        </w:tc>
      </w:tr>
    </w:tbl>
    <w:p w:rsidR="004C79E7" w:rsidRPr="003C7AE9" w:rsidRDefault="00DE0596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4C79E7">
        <w:rPr>
          <w:rFonts w:ascii="Times New Roman CYR" w:hAnsi="Times New Roman CYR" w:cs="Times New Roman CYR"/>
          <w:szCs w:val="28"/>
        </w:rPr>
        <w:t xml:space="preserve">         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 xml:space="preserve">Решение Совета  Рождественского </w:t>
      </w:r>
      <w:proofErr w:type="gramEnd"/>
      <w:r w:rsidR="006E274E">
        <w:rPr>
          <w:rFonts w:ascii="Times New Roman CYR" w:hAnsi="Times New Roman CYR" w:cs="Times New Roman CYR"/>
          <w:szCs w:val="28"/>
        </w:rPr>
        <w:t xml:space="preserve">сельского </w:t>
      </w:r>
      <w:proofErr w:type="gramStart"/>
      <w:r>
        <w:rPr>
          <w:rFonts w:ascii="Times New Roman CYR" w:hAnsi="Times New Roman CYR" w:cs="Times New Roman CYR"/>
          <w:szCs w:val="28"/>
        </w:rPr>
        <w:t>поселения  от 25.12.2018  г. № 33 года</w:t>
      </w:r>
      <w:r w:rsidR="004C79E7">
        <w:rPr>
          <w:rFonts w:ascii="Times New Roman CYR" w:hAnsi="Times New Roman CYR" w:cs="Times New Roman CYR"/>
          <w:szCs w:val="28"/>
        </w:rPr>
        <w:t xml:space="preserve"> </w:t>
      </w:r>
      <w:r w:rsidR="004C79E7">
        <w:rPr>
          <w:szCs w:val="28"/>
        </w:rPr>
        <w:t xml:space="preserve">«Об </w:t>
      </w:r>
      <w:r w:rsidR="004C79E7" w:rsidRPr="00C83A99">
        <w:rPr>
          <w:szCs w:val="28"/>
        </w:rPr>
        <w:t>утвержден</w:t>
      </w:r>
      <w:r w:rsidR="004C79E7">
        <w:rPr>
          <w:szCs w:val="28"/>
        </w:rPr>
        <w:t>ии бюджета</w:t>
      </w:r>
      <w:r w:rsidR="004C79E7" w:rsidRPr="00C83A99">
        <w:rPr>
          <w:szCs w:val="28"/>
        </w:rPr>
        <w:t xml:space="preserve"> </w:t>
      </w:r>
      <w:r w:rsidR="004C79E7">
        <w:rPr>
          <w:szCs w:val="28"/>
        </w:rPr>
        <w:t>Рождественского сельского поселения</w:t>
      </w:r>
      <w:r w:rsidR="004C79E7" w:rsidRPr="00C83A99">
        <w:rPr>
          <w:szCs w:val="28"/>
        </w:rPr>
        <w:t xml:space="preserve"> на </w:t>
      </w:r>
      <w:r w:rsidR="004C79E7">
        <w:rPr>
          <w:szCs w:val="28"/>
        </w:rPr>
        <w:t>2019</w:t>
      </w:r>
      <w:r w:rsidR="004C79E7" w:rsidRPr="00C83A99">
        <w:rPr>
          <w:szCs w:val="28"/>
        </w:rPr>
        <w:t xml:space="preserve"> год</w:t>
      </w:r>
      <w:r w:rsidR="004C79E7">
        <w:rPr>
          <w:szCs w:val="28"/>
        </w:rPr>
        <w:t xml:space="preserve"> и плановый период 2020 - 2021 годы»</w:t>
      </w:r>
      <w:r>
        <w:rPr>
          <w:rFonts w:ascii="Times New Roman CYR" w:hAnsi="Times New Roman CYR" w:cs="Times New Roman CYR"/>
          <w:szCs w:val="28"/>
        </w:rPr>
        <w:t xml:space="preserve"> (в редакции решения </w:t>
      </w:r>
      <w:r w:rsidR="004C79E7">
        <w:rPr>
          <w:rFonts w:ascii="Times New Roman CYR" w:hAnsi="Times New Roman CYR" w:cs="Times New Roman CYR"/>
          <w:szCs w:val="28"/>
        </w:rPr>
        <w:t xml:space="preserve">от </w:t>
      </w:r>
      <w:r w:rsidR="004C79E7">
        <w:rPr>
          <w:rFonts w:ascii="Times New Roman CYR" w:hAnsi="Times New Roman CYR" w:cs="Times New Roman CYR"/>
          <w:szCs w:val="28"/>
        </w:rPr>
        <w:lastRenderedPageBreak/>
        <w:t xml:space="preserve">25.12.2019 г. </w:t>
      </w:r>
      <w:r>
        <w:rPr>
          <w:rFonts w:ascii="Times New Roman CYR" w:hAnsi="Times New Roman CYR" w:cs="Times New Roman CYR"/>
          <w:szCs w:val="28"/>
        </w:rPr>
        <w:t xml:space="preserve">№37) утверждены плановые показатели по доходам в сумме </w:t>
      </w:r>
      <w:r w:rsidRPr="00A900F3">
        <w:rPr>
          <w:b/>
          <w:bCs/>
          <w:color w:val="000000"/>
          <w:szCs w:val="28"/>
        </w:rPr>
        <w:t>6 616 528,35</w:t>
      </w:r>
      <w:r>
        <w:rPr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рублей, по расходам в сумме </w:t>
      </w:r>
      <w:r w:rsidRPr="00A900F3">
        <w:rPr>
          <w:rFonts w:ascii="Times New Roman CYR" w:hAnsi="Times New Roman CYR" w:cs="Times New Roman CYR"/>
          <w:b/>
          <w:szCs w:val="28"/>
        </w:rPr>
        <w:t>6 763 235,71</w:t>
      </w:r>
      <w:r>
        <w:rPr>
          <w:rFonts w:ascii="Times New Roman CYR" w:hAnsi="Times New Roman CYR" w:cs="Times New Roman CYR"/>
          <w:szCs w:val="28"/>
        </w:rPr>
        <w:t xml:space="preserve"> рублей, дефицит в сумме </w:t>
      </w:r>
      <w:r w:rsidRPr="00A900F3">
        <w:rPr>
          <w:rFonts w:ascii="Times New Roman CYR" w:hAnsi="Times New Roman CYR" w:cs="Times New Roman CYR"/>
          <w:b/>
          <w:szCs w:val="28"/>
        </w:rPr>
        <w:t>146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 w:rsidRPr="00A900F3">
        <w:rPr>
          <w:rFonts w:ascii="Times New Roman CYR" w:hAnsi="Times New Roman CYR" w:cs="Times New Roman CYR"/>
          <w:b/>
          <w:szCs w:val="28"/>
        </w:rPr>
        <w:t>707,36</w:t>
      </w:r>
      <w:r>
        <w:rPr>
          <w:rFonts w:ascii="Times New Roman CYR" w:hAnsi="Times New Roman CYR" w:cs="Times New Roman CYR"/>
          <w:szCs w:val="28"/>
        </w:rPr>
        <w:t xml:space="preserve"> рублей.</w:t>
      </w:r>
      <w:proofErr w:type="gramEnd"/>
      <w:r>
        <w:rPr>
          <w:rFonts w:ascii="Times New Roman CYR" w:hAnsi="Times New Roman CYR" w:cs="Times New Roman CYR"/>
          <w:szCs w:val="28"/>
        </w:rPr>
        <w:t xml:space="preserve"> Доходная часть бюджета Рождественского сельского поселения в анализируемый период увеличилась на </w:t>
      </w:r>
      <w:r w:rsidRPr="00A900F3">
        <w:rPr>
          <w:rFonts w:ascii="Times New Roman CYR" w:hAnsi="Times New Roman CYR" w:cs="Times New Roman CYR"/>
          <w:b/>
          <w:szCs w:val="28"/>
        </w:rPr>
        <w:t>761 364,16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рублей, расходы были увеличены на </w:t>
      </w:r>
      <w:r w:rsidRPr="00A900F3">
        <w:rPr>
          <w:rFonts w:ascii="Times New Roman CYR" w:hAnsi="Times New Roman CYR" w:cs="Times New Roman CYR"/>
          <w:b/>
          <w:szCs w:val="28"/>
        </w:rPr>
        <w:t>908</w:t>
      </w:r>
      <w:r w:rsidR="003C7AE9">
        <w:rPr>
          <w:rFonts w:ascii="Times New Roman CYR" w:hAnsi="Times New Roman CYR" w:cs="Times New Roman CYR"/>
          <w:b/>
          <w:szCs w:val="28"/>
        </w:rPr>
        <w:t xml:space="preserve"> </w:t>
      </w:r>
      <w:r w:rsidRPr="00A900F3">
        <w:rPr>
          <w:rFonts w:ascii="Times New Roman CYR" w:hAnsi="Times New Roman CYR" w:cs="Times New Roman CYR"/>
          <w:b/>
          <w:szCs w:val="28"/>
        </w:rPr>
        <w:t>071,52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рублей.</w:t>
      </w:r>
      <w:r w:rsidR="003C7AE9">
        <w:rPr>
          <w:szCs w:val="28"/>
        </w:rPr>
        <w:t xml:space="preserve">         </w:t>
      </w:r>
    </w:p>
    <w:p w:rsidR="0034728C" w:rsidRPr="00FD2A6C" w:rsidRDefault="0034728C" w:rsidP="003C7A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A2AED" w:rsidRDefault="0034728C" w:rsidP="008027F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BE8">
        <w:rPr>
          <w:sz w:val="28"/>
          <w:szCs w:val="28"/>
        </w:rPr>
        <w:t xml:space="preserve">Согласно отчетных данных бюджет </w:t>
      </w:r>
      <w:r w:rsidR="006A2AED" w:rsidRPr="00D17BE8">
        <w:rPr>
          <w:sz w:val="28"/>
          <w:szCs w:val="28"/>
        </w:rPr>
        <w:t xml:space="preserve">на </w:t>
      </w:r>
      <w:r w:rsidR="006A2AED" w:rsidRPr="00D57963">
        <w:rPr>
          <w:sz w:val="28"/>
          <w:szCs w:val="28"/>
        </w:rPr>
        <w:t>01.01.</w:t>
      </w:r>
      <w:r w:rsidR="004C79E7">
        <w:rPr>
          <w:sz w:val="28"/>
          <w:szCs w:val="28"/>
        </w:rPr>
        <w:t>2020</w:t>
      </w:r>
      <w:r w:rsidR="006A2AED" w:rsidRPr="00D57963">
        <w:rPr>
          <w:sz w:val="28"/>
          <w:szCs w:val="28"/>
        </w:rPr>
        <w:t xml:space="preserve"> год</w:t>
      </w:r>
      <w:r w:rsidR="006A2AED">
        <w:rPr>
          <w:sz w:val="28"/>
          <w:szCs w:val="28"/>
        </w:rPr>
        <w:t>а</w:t>
      </w:r>
      <w:r w:rsidR="006A2AED" w:rsidRPr="00D57963">
        <w:rPr>
          <w:sz w:val="28"/>
          <w:szCs w:val="28"/>
        </w:rPr>
        <w:t xml:space="preserve"> </w:t>
      </w:r>
      <w:r w:rsidR="006A2AED" w:rsidRPr="00D17BE8">
        <w:rPr>
          <w:sz w:val="28"/>
          <w:szCs w:val="28"/>
        </w:rPr>
        <w:t xml:space="preserve">исполнен </w:t>
      </w:r>
    </w:p>
    <w:p w:rsidR="004C79E7" w:rsidRDefault="00822ED7" w:rsidP="004C79E7">
      <w:pPr>
        <w:pStyle w:val="a9"/>
        <w:rPr>
          <w:szCs w:val="28"/>
        </w:rPr>
      </w:pPr>
      <w:r>
        <w:rPr>
          <w:szCs w:val="28"/>
        </w:rPr>
        <w:t xml:space="preserve">   </w:t>
      </w:r>
      <w:r w:rsidR="004C79E7">
        <w:rPr>
          <w:szCs w:val="28"/>
        </w:rPr>
        <w:t>-</w:t>
      </w:r>
      <w:r w:rsidR="004C79E7" w:rsidRPr="00A230C6">
        <w:rPr>
          <w:szCs w:val="28"/>
        </w:rPr>
        <w:t xml:space="preserve">  по доходам в сумме </w:t>
      </w:r>
      <w:r w:rsidR="004C79E7">
        <w:rPr>
          <w:szCs w:val="28"/>
        </w:rPr>
        <w:t>6 571 562,</w:t>
      </w:r>
      <w:r w:rsidR="004C79E7" w:rsidRPr="009D2E7F">
        <w:rPr>
          <w:szCs w:val="28"/>
        </w:rPr>
        <w:t>19</w:t>
      </w:r>
      <w:r w:rsidR="004C79E7">
        <w:rPr>
          <w:szCs w:val="28"/>
        </w:rPr>
        <w:t xml:space="preserve"> рублей</w:t>
      </w:r>
      <w:r w:rsidR="004C79E7" w:rsidRPr="00A230C6">
        <w:rPr>
          <w:szCs w:val="28"/>
        </w:rPr>
        <w:t xml:space="preserve">, при плане </w:t>
      </w:r>
      <w:r w:rsidR="004C79E7">
        <w:rPr>
          <w:szCs w:val="28"/>
        </w:rPr>
        <w:t xml:space="preserve">6 616 528,35 </w:t>
      </w:r>
      <w:r w:rsidR="004C79E7" w:rsidRPr="00A230C6">
        <w:rPr>
          <w:szCs w:val="28"/>
        </w:rPr>
        <w:t>руб</w:t>
      </w:r>
      <w:r w:rsidR="004C79E7">
        <w:rPr>
          <w:szCs w:val="28"/>
        </w:rPr>
        <w:t>лей, процент выполнения 99,3%;</w:t>
      </w:r>
    </w:p>
    <w:p w:rsidR="004C79E7" w:rsidRPr="00A230C6" w:rsidRDefault="004C79E7" w:rsidP="004C79E7">
      <w:pPr>
        <w:pStyle w:val="a9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сумме 6 541 487,83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6 763 235,71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процент выполнения 96,7 %;</w:t>
      </w:r>
    </w:p>
    <w:p w:rsidR="004C79E7" w:rsidRPr="00A230C6" w:rsidRDefault="004C79E7" w:rsidP="004C79E7">
      <w:pPr>
        <w:pStyle w:val="a9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 xml:space="preserve">- по источникам </w:t>
      </w:r>
      <w:r w:rsidR="003C7AE9">
        <w:rPr>
          <w:rFonts w:ascii="Times New Roman CYR" w:hAnsi="Times New Roman CYR" w:cs="Times New Roman CYR"/>
          <w:szCs w:val="28"/>
        </w:rPr>
        <w:t xml:space="preserve">финансирования внутреннего дефицита (профицит) бюджета </w:t>
      </w:r>
      <w:r>
        <w:rPr>
          <w:szCs w:val="28"/>
        </w:rPr>
        <w:t xml:space="preserve">в сумме </w:t>
      </w:r>
      <w:r w:rsidR="003C7AE9">
        <w:rPr>
          <w:szCs w:val="28"/>
        </w:rPr>
        <w:t>+</w:t>
      </w:r>
      <w:r>
        <w:rPr>
          <w:szCs w:val="28"/>
        </w:rPr>
        <w:t>30 074,36 рублей, при плане -146 707,36 рублей,</w:t>
      </w:r>
      <w:r w:rsidRPr="00CE1BD7">
        <w:rPr>
          <w:szCs w:val="28"/>
        </w:rPr>
        <w:t xml:space="preserve"> </w:t>
      </w:r>
      <w:r>
        <w:rPr>
          <w:szCs w:val="28"/>
        </w:rPr>
        <w:t>процент выполнения.</w:t>
      </w:r>
      <w:r w:rsidRPr="00A230C6">
        <w:rPr>
          <w:szCs w:val="28"/>
        </w:rPr>
        <w:t xml:space="preserve">            </w:t>
      </w:r>
    </w:p>
    <w:p w:rsidR="00F23F09" w:rsidRPr="003C79D1" w:rsidRDefault="00B93950" w:rsidP="003C79D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Pr="00D57963">
        <w:rPr>
          <w:sz w:val="28"/>
          <w:szCs w:val="28"/>
        </w:rPr>
        <w:t xml:space="preserve">за 12 месяцев </w:t>
      </w:r>
      <w:r w:rsidR="003C7AE9">
        <w:rPr>
          <w:sz w:val="28"/>
          <w:szCs w:val="28"/>
        </w:rPr>
        <w:t>2019</w:t>
      </w:r>
      <w:r w:rsidRPr="00D57963">
        <w:rPr>
          <w:sz w:val="28"/>
          <w:szCs w:val="28"/>
        </w:rPr>
        <w:t xml:space="preserve"> года</w:t>
      </w:r>
      <w:r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Рождественского сельского </w:t>
      </w:r>
      <w:r w:rsidR="00927182">
        <w:rPr>
          <w:sz w:val="28"/>
          <w:szCs w:val="28"/>
        </w:rPr>
        <w:t>профицит</w:t>
      </w:r>
      <w:r w:rsidRPr="003D0291">
        <w:rPr>
          <w:sz w:val="28"/>
          <w:szCs w:val="28"/>
        </w:rPr>
        <w:t xml:space="preserve"> бюджета составил </w:t>
      </w:r>
      <w:r w:rsidR="00927182">
        <w:t>+</w:t>
      </w:r>
      <w:r w:rsidR="00927182">
        <w:rPr>
          <w:sz w:val="28"/>
          <w:szCs w:val="28"/>
        </w:rPr>
        <w:t>30 074,36</w:t>
      </w:r>
      <w:r>
        <w:t xml:space="preserve"> </w:t>
      </w:r>
      <w:r w:rsidRPr="003D0291">
        <w:rPr>
          <w:sz w:val="28"/>
          <w:szCs w:val="28"/>
        </w:rPr>
        <w:t xml:space="preserve">рублей, или </w:t>
      </w:r>
      <w:r w:rsidR="00927182">
        <w:rPr>
          <w:sz w:val="28"/>
          <w:szCs w:val="28"/>
        </w:rPr>
        <w:t>0,4</w:t>
      </w:r>
      <w:r w:rsidRPr="00822ED7">
        <w:rPr>
          <w:sz w:val="28"/>
          <w:szCs w:val="28"/>
        </w:rPr>
        <w:t>%</w:t>
      </w:r>
      <w:r w:rsidRPr="003D0291">
        <w:rPr>
          <w:sz w:val="28"/>
          <w:szCs w:val="28"/>
        </w:rPr>
        <w:t xml:space="preserve">  к общей сумме объема доходов</w:t>
      </w:r>
      <w:r w:rsidR="00F23F09">
        <w:rPr>
          <w:sz w:val="28"/>
          <w:szCs w:val="28"/>
        </w:rPr>
        <w:t>.</w:t>
      </w:r>
      <w:bookmarkStart w:id="3" w:name="_Toc414457428"/>
      <w:bookmarkStart w:id="4" w:name="_Toc414457433"/>
    </w:p>
    <w:p w:rsidR="008027F9" w:rsidRPr="002E045B" w:rsidRDefault="00EC5BF2" w:rsidP="00F23F09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 xml:space="preserve">4. </w:t>
      </w:r>
      <w:r>
        <w:rPr>
          <w:bCs w:val="0"/>
        </w:rPr>
        <w:t xml:space="preserve">Структура и анализ </w:t>
      </w:r>
      <w:r w:rsidRPr="00DB5FDA">
        <w:rPr>
          <w:bCs w:val="0"/>
        </w:rPr>
        <w:t>доходной части бюджета</w:t>
      </w:r>
      <w:bookmarkEnd w:id="3"/>
    </w:p>
    <w:p w:rsidR="00EC5BF2" w:rsidRDefault="00EC5BF2" w:rsidP="00F23F0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сельского поселения за </w:t>
      </w:r>
      <w:r w:rsidR="00D75419">
        <w:rPr>
          <w:szCs w:val="28"/>
        </w:rPr>
        <w:t>2019</w:t>
      </w:r>
      <w:r>
        <w:rPr>
          <w:szCs w:val="28"/>
        </w:rPr>
        <w:t xml:space="preserve">  год в целом исполнен по доходам </w:t>
      </w:r>
    </w:p>
    <w:p w:rsidR="00EC5BF2" w:rsidRDefault="00C653E0" w:rsidP="00F23F09">
      <w:pPr>
        <w:pStyle w:val="a9"/>
        <w:spacing w:after="0" w:line="360" w:lineRule="auto"/>
        <w:jc w:val="both"/>
        <w:rPr>
          <w:szCs w:val="28"/>
        </w:rPr>
      </w:pPr>
      <w:r w:rsidRPr="00A230C6">
        <w:rPr>
          <w:szCs w:val="28"/>
        </w:rPr>
        <w:t xml:space="preserve">по доходам в сумме </w:t>
      </w:r>
      <w:r w:rsidR="00D75419">
        <w:rPr>
          <w:szCs w:val="28"/>
        </w:rPr>
        <w:t>6 571 562,</w:t>
      </w:r>
      <w:r w:rsidR="00D75419" w:rsidRPr="009D2E7F">
        <w:rPr>
          <w:szCs w:val="28"/>
        </w:rPr>
        <w:t>19</w:t>
      </w:r>
      <w:r w:rsidR="00D75419">
        <w:rPr>
          <w:szCs w:val="28"/>
        </w:rPr>
        <w:t xml:space="preserve"> рублей</w:t>
      </w:r>
      <w:r w:rsidR="00D75419" w:rsidRPr="00A230C6">
        <w:rPr>
          <w:szCs w:val="28"/>
        </w:rPr>
        <w:t xml:space="preserve">, при плане </w:t>
      </w:r>
      <w:r w:rsidR="00D75419">
        <w:rPr>
          <w:szCs w:val="28"/>
        </w:rPr>
        <w:t xml:space="preserve">6 616 528,35 </w:t>
      </w:r>
      <w:r w:rsidRPr="00A230C6">
        <w:rPr>
          <w:szCs w:val="28"/>
        </w:rPr>
        <w:t>руб</w:t>
      </w:r>
      <w:r>
        <w:rPr>
          <w:szCs w:val="28"/>
        </w:rPr>
        <w:t xml:space="preserve">лей, процент выполнения </w:t>
      </w:r>
      <w:r w:rsidR="00D75419">
        <w:rPr>
          <w:szCs w:val="28"/>
        </w:rPr>
        <w:t>99</w:t>
      </w:r>
      <w:r>
        <w:rPr>
          <w:szCs w:val="28"/>
        </w:rPr>
        <w:t>,</w:t>
      </w:r>
      <w:r w:rsidR="00D75419">
        <w:rPr>
          <w:szCs w:val="28"/>
        </w:rPr>
        <w:t>3</w:t>
      </w:r>
      <w:r>
        <w:rPr>
          <w:szCs w:val="28"/>
        </w:rPr>
        <w:t>%;</w:t>
      </w:r>
    </w:p>
    <w:tbl>
      <w:tblPr>
        <w:tblW w:w="10121" w:type="dxa"/>
        <w:jc w:val="center"/>
        <w:tblInd w:w="93" w:type="dxa"/>
        <w:tblLayout w:type="fixed"/>
        <w:tblLook w:val="0000"/>
      </w:tblPr>
      <w:tblGrid>
        <w:gridCol w:w="1780"/>
        <w:gridCol w:w="1559"/>
        <w:gridCol w:w="1559"/>
        <w:gridCol w:w="1560"/>
        <w:gridCol w:w="1591"/>
        <w:gridCol w:w="1102"/>
        <w:gridCol w:w="970"/>
      </w:tblGrid>
      <w:tr w:rsidR="0057457C" w:rsidRPr="00295A7C" w:rsidTr="005E53A3">
        <w:trPr>
          <w:trHeight w:val="7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C" w:rsidRPr="008027F9" w:rsidRDefault="0057457C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бюджета </w:t>
            </w:r>
          </w:p>
          <w:p w:rsidR="0057457C" w:rsidRPr="008027F9" w:rsidRDefault="0057457C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Pr="008027F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2018</w:t>
            </w:r>
            <w:r w:rsidRPr="008027F9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7457C" w:rsidRPr="008027F9" w:rsidRDefault="0057457C" w:rsidP="001E4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7C" w:rsidRPr="008027F9" w:rsidRDefault="005E53A3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Уточненный план 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3A3" w:rsidRDefault="005E53A3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доходов </w:t>
            </w:r>
          </w:p>
          <w:p w:rsidR="0057457C" w:rsidRPr="008027F9" w:rsidRDefault="005E53A3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="0057457C" w:rsidRPr="008027F9">
              <w:rPr>
                <w:b/>
                <w:bCs/>
                <w:sz w:val="16"/>
                <w:szCs w:val="16"/>
              </w:rPr>
              <w:t xml:space="preserve"> </w:t>
            </w:r>
            <w:r w:rsidR="0057457C">
              <w:rPr>
                <w:b/>
                <w:bCs/>
                <w:sz w:val="16"/>
                <w:szCs w:val="16"/>
              </w:rPr>
              <w:t>2019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7457C" w:rsidRPr="008027F9" w:rsidRDefault="0057457C" w:rsidP="009B3B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7C" w:rsidRPr="008027F9" w:rsidRDefault="0057457C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57457C" w:rsidRDefault="0057457C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5E53A3" w:rsidRPr="008027F9" w:rsidRDefault="005E53A3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2019/2018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E3C" w:rsidRDefault="0057457C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Исполнено </w:t>
            </w:r>
            <w:r w:rsidR="00323E3C">
              <w:rPr>
                <w:b/>
                <w:bCs/>
                <w:sz w:val="16"/>
                <w:szCs w:val="16"/>
              </w:rPr>
              <w:t>2019 г</w:t>
            </w:r>
          </w:p>
          <w:p w:rsidR="00323E3C" w:rsidRDefault="00323E3C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План/факт</w:t>
            </w:r>
          </w:p>
          <w:p w:rsidR="0057457C" w:rsidRPr="008027F9" w:rsidRDefault="0057457C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в % </w:t>
            </w:r>
          </w:p>
          <w:p w:rsidR="0057457C" w:rsidRPr="008027F9" w:rsidRDefault="0057457C" w:rsidP="00360B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7C" w:rsidRPr="008027F9" w:rsidRDefault="0057457C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Удельный вес</w:t>
            </w:r>
            <w:r w:rsidR="00323E3C">
              <w:rPr>
                <w:b/>
                <w:bCs/>
                <w:sz w:val="16"/>
                <w:szCs w:val="16"/>
              </w:rPr>
              <w:t xml:space="preserve"> факт 2019 г</w:t>
            </w:r>
          </w:p>
        </w:tc>
      </w:tr>
      <w:tr w:rsidR="0057457C" w:rsidRPr="00295A7C" w:rsidTr="005E53A3">
        <w:trPr>
          <w:trHeight w:val="70"/>
          <w:jc w:val="center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C" w:rsidRPr="00295A7C" w:rsidRDefault="0057457C" w:rsidP="00360B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295A7C" w:rsidRDefault="0057457C" w:rsidP="00360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C" w:rsidRPr="00295A7C" w:rsidRDefault="0057457C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Pr="00295A7C" w:rsidRDefault="0057457C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Pr="00295A7C" w:rsidRDefault="0057457C" w:rsidP="0036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C" w:rsidRPr="00295A7C" w:rsidRDefault="0057457C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C" w:rsidRPr="00295A7C" w:rsidRDefault="0057457C" w:rsidP="001E4E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457C" w:rsidRPr="00295A7C" w:rsidTr="005E53A3">
        <w:trPr>
          <w:trHeight w:val="22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Налоговые доходы</w:t>
            </w:r>
          </w:p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312 157,82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Pr="00037163" w:rsidRDefault="005E53A3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384 796,66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+72 638,84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121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</w:t>
            </w:r>
            <w:r w:rsidR="00121D0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7457C" w:rsidRPr="00295A7C" w:rsidTr="005E53A3">
        <w:trPr>
          <w:trHeight w:val="40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419 965,75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7C" w:rsidRPr="00037163" w:rsidRDefault="005E53A3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624 428,42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619 879,56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5E53A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+199 913,81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57457C" w:rsidRPr="00295A7C" w:rsidTr="005E53A3">
        <w:trPr>
          <w:trHeight w:val="86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6 092 332,44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5 567 154,93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5 566 885,97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Default="0057457C" w:rsidP="00037163">
            <w:pPr>
              <w:jc w:val="center"/>
              <w:rPr>
                <w:b/>
                <w:sz w:val="24"/>
                <w:szCs w:val="24"/>
              </w:rPr>
            </w:pPr>
          </w:p>
          <w:p w:rsidR="0057457C" w:rsidRPr="00037163" w:rsidRDefault="0057457C" w:rsidP="0003716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-525 446,47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84,7</w:t>
            </w:r>
          </w:p>
        </w:tc>
      </w:tr>
      <w:tr w:rsidR="0057457C" w:rsidRPr="00295A7C" w:rsidTr="005E53A3">
        <w:trPr>
          <w:trHeight w:val="22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4 100 050,00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Pr="00037163" w:rsidRDefault="005E53A3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4 044 550,00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57C" w:rsidRPr="00037163" w:rsidRDefault="0057457C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4 044 550,00</w:t>
            </w:r>
          </w:p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-55 500,00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121D0F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57457C" w:rsidRPr="00295A7C" w:rsidTr="005E53A3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C" w:rsidRPr="00037163" w:rsidRDefault="0057457C" w:rsidP="0003716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56E38">
              <w:rPr>
                <w:b/>
                <w:bCs/>
                <w:color w:val="000000"/>
                <w:sz w:val="24"/>
                <w:szCs w:val="24"/>
              </w:rPr>
              <w:t>375 464,00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Pr="00037163" w:rsidRDefault="005E53A3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350 933,00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Pr="00037163" w:rsidRDefault="0057457C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350 933,00</w:t>
            </w:r>
          </w:p>
          <w:p w:rsidR="0057457C" w:rsidRPr="00037163" w:rsidRDefault="0057457C" w:rsidP="0003716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-24 531,00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121D0F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5,3</w:t>
            </w:r>
          </w:p>
        </w:tc>
      </w:tr>
      <w:tr w:rsidR="0057457C" w:rsidRPr="00295A7C" w:rsidTr="005E53A3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74 918,98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Pr="00037163" w:rsidRDefault="005E53A3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80488,96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57C" w:rsidRPr="00037163" w:rsidRDefault="0057457C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80 220,00</w:t>
            </w:r>
          </w:p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+5 301,02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121D0F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57457C" w:rsidRPr="00295A7C" w:rsidTr="005E53A3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27F9">
              <w:rPr>
                <w:b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C" w:rsidRPr="00037163" w:rsidRDefault="0057457C" w:rsidP="0003716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56E38">
              <w:rPr>
                <w:b/>
                <w:bCs/>
                <w:color w:val="000000"/>
                <w:sz w:val="24"/>
                <w:szCs w:val="24"/>
              </w:rPr>
              <w:t>1 544 023,46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3A3" w:rsidRPr="00037163" w:rsidRDefault="005E53A3" w:rsidP="005E53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1 090 635,73</w:t>
            </w:r>
          </w:p>
          <w:p w:rsidR="0057457C" w:rsidRPr="00037163" w:rsidRDefault="0057457C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Pr="00037163" w:rsidRDefault="0057457C" w:rsidP="00037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1 090 635,73</w:t>
            </w:r>
          </w:p>
          <w:p w:rsidR="0057457C" w:rsidRPr="00037163" w:rsidRDefault="0057457C" w:rsidP="0003716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-453 387,73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121D0F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</w:t>
            </w:r>
          </w:p>
        </w:tc>
      </w:tr>
      <w:tr w:rsidR="0057457C" w:rsidRPr="00295A7C" w:rsidTr="005E53A3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121D0F" w:rsidRDefault="0057457C" w:rsidP="00EE28FF">
            <w:pPr>
              <w:ind w:firstLineChars="200" w:firstLine="280"/>
              <w:jc w:val="center"/>
              <w:rPr>
                <w:color w:val="000000"/>
                <w:sz w:val="14"/>
                <w:szCs w:val="14"/>
              </w:rPr>
            </w:pPr>
            <w:r w:rsidRPr="00121D0F">
              <w:rPr>
                <w:color w:val="000000"/>
                <w:sz w:val="14"/>
                <w:szCs w:val="1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C" w:rsidRPr="00F56E38" w:rsidRDefault="0057457C" w:rsidP="00F262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3A3" w:rsidRPr="00323E3C" w:rsidRDefault="005E53A3" w:rsidP="00414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53A3" w:rsidRPr="00323E3C" w:rsidRDefault="005E53A3" w:rsidP="00414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23E3C" w:rsidRPr="00323E3C" w:rsidRDefault="00323E3C" w:rsidP="00323E3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7457C" w:rsidRPr="00323E3C" w:rsidRDefault="005E53A3" w:rsidP="00323E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E3C">
              <w:rPr>
                <w:b/>
                <w:bCs/>
                <w:color w:val="000000"/>
                <w:sz w:val="24"/>
                <w:szCs w:val="24"/>
              </w:rPr>
              <w:t>547,24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Pr="00323E3C" w:rsidRDefault="0057457C" w:rsidP="00414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E3C">
              <w:rPr>
                <w:b/>
                <w:bCs/>
                <w:color w:val="000000"/>
                <w:sz w:val="24"/>
                <w:szCs w:val="24"/>
              </w:rPr>
              <w:t>547,24</w:t>
            </w:r>
          </w:p>
          <w:p w:rsidR="0057457C" w:rsidRPr="00323E3C" w:rsidRDefault="0057457C" w:rsidP="0003716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3C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3E3C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57C" w:rsidRPr="00037163" w:rsidRDefault="0057457C" w:rsidP="00323E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+547,24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323E3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121D0F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57457C" w:rsidRPr="00295A7C" w:rsidTr="005E53A3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121D0F" w:rsidRDefault="0057457C" w:rsidP="00EE28FF">
            <w:pPr>
              <w:ind w:firstLineChars="200" w:firstLine="280"/>
              <w:jc w:val="center"/>
              <w:rPr>
                <w:color w:val="000000"/>
                <w:sz w:val="14"/>
                <w:szCs w:val="14"/>
              </w:rPr>
            </w:pPr>
            <w:r w:rsidRPr="00121D0F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C" w:rsidRPr="00F56E38" w:rsidRDefault="0057457C" w:rsidP="00F262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E38">
              <w:rPr>
                <w:b/>
                <w:bCs/>
                <w:color w:val="000000"/>
                <w:sz w:val="24"/>
                <w:szCs w:val="24"/>
              </w:rPr>
              <w:t>-2 124,00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Default="0057457C" w:rsidP="004148F7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7C" w:rsidRDefault="0057457C" w:rsidP="004148F7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+2 124,00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037163" w:rsidRDefault="0057457C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457C" w:rsidRPr="00991BF7" w:rsidTr="005E53A3">
        <w:trPr>
          <w:trHeight w:val="22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7C" w:rsidRPr="008027F9" w:rsidRDefault="0057457C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C" w:rsidRPr="00595403" w:rsidRDefault="0057457C" w:rsidP="00037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6 824 456,01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C" w:rsidRDefault="005E53A3" w:rsidP="005E53A3">
            <w:pPr>
              <w:ind w:left="-75" w:right="-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6 616 528,35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595403" w:rsidRDefault="0057457C" w:rsidP="00037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6 571 562,19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595403" w:rsidRDefault="0057457C" w:rsidP="00037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-252 893,82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1B5021" w:rsidRDefault="00323E3C" w:rsidP="0003716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C" w:rsidRPr="001B5021" w:rsidRDefault="0057457C" w:rsidP="0003716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</w:tbl>
    <w:p w:rsidR="00D75419" w:rsidRDefault="00D75419" w:rsidP="00D17724">
      <w:pPr>
        <w:pStyle w:val="2"/>
        <w:spacing w:before="0" w:line="360" w:lineRule="auto"/>
        <w:rPr>
          <w:rFonts w:ascii="Times New Roman" w:eastAsia="Times New Roman" w:hAnsi="Times New Roman" w:cs="Times New Roman"/>
          <w:i/>
          <w:color w:val="4F81BD"/>
        </w:rPr>
      </w:pPr>
    </w:p>
    <w:p w:rsidR="003F1849" w:rsidRPr="001C7825" w:rsidRDefault="003F1849" w:rsidP="003F184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4F81BD"/>
        </w:rPr>
      </w:pPr>
      <w:r>
        <w:rPr>
          <w:rFonts w:ascii="Times New Roman" w:eastAsia="Times New Roman" w:hAnsi="Times New Roman" w:cs="Times New Roman"/>
          <w:i/>
          <w:color w:val="4F81BD"/>
        </w:rPr>
        <w:t>4.1 Налоговые доходы</w:t>
      </w:r>
    </w:p>
    <w:p w:rsidR="00F262BD" w:rsidRDefault="00360B84" w:rsidP="003F184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Налоговые</w:t>
      </w:r>
      <w:r w:rsidR="003F1849">
        <w:rPr>
          <w:szCs w:val="28"/>
        </w:rPr>
        <w:t xml:space="preserve"> доходы сельского поселения в </w:t>
      </w:r>
      <w:r w:rsidR="00F262BD">
        <w:rPr>
          <w:szCs w:val="28"/>
        </w:rPr>
        <w:t>2019</w:t>
      </w:r>
      <w:r w:rsidR="003F1849">
        <w:rPr>
          <w:szCs w:val="28"/>
        </w:rPr>
        <w:t xml:space="preserve"> году составили </w:t>
      </w:r>
      <w:r w:rsidR="00F262BD" w:rsidRPr="00037163">
        <w:rPr>
          <w:b/>
          <w:sz w:val="24"/>
          <w:szCs w:val="24"/>
        </w:rPr>
        <w:t>384 796,66</w:t>
      </w:r>
      <w:r w:rsidR="00F262BD">
        <w:rPr>
          <w:b/>
          <w:sz w:val="24"/>
          <w:szCs w:val="24"/>
        </w:rPr>
        <w:t xml:space="preserve"> </w:t>
      </w:r>
      <w:r w:rsidR="00F262BD">
        <w:rPr>
          <w:szCs w:val="28"/>
        </w:rPr>
        <w:t xml:space="preserve">рублей </w:t>
      </w:r>
      <w:r w:rsidR="003F1849">
        <w:rPr>
          <w:szCs w:val="28"/>
        </w:rPr>
        <w:t xml:space="preserve"> это </w:t>
      </w:r>
      <w:r w:rsidR="00F262BD">
        <w:rPr>
          <w:szCs w:val="28"/>
        </w:rPr>
        <w:t xml:space="preserve">90,6%  от планируемых назначений. </w:t>
      </w:r>
    </w:p>
    <w:p w:rsidR="003F1849" w:rsidRPr="003C79D1" w:rsidRDefault="00F262BD" w:rsidP="003C79D1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84F50">
        <w:rPr>
          <w:b w:val="0"/>
          <w:color w:val="auto"/>
          <w:sz w:val="28"/>
          <w:szCs w:val="28"/>
        </w:rPr>
        <w:t>Налоговые доходы увеличились на</w:t>
      </w:r>
      <w:r w:rsidR="00084F50" w:rsidRPr="00084F50">
        <w:rPr>
          <w:b w:val="0"/>
          <w:color w:val="auto"/>
          <w:sz w:val="28"/>
          <w:szCs w:val="28"/>
        </w:rPr>
        <w:t xml:space="preserve">  +72 638,84</w:t>
      </w:r>
      <w:r w:rsidR="00360B84" w:rsidRPr="00084F50">
        <w:rPr>
          <w:b w:val="0"/>
          <w:color w:val="auto"/>
          <w:sz w:val="28"/>
          <w:szCs w:val="28"/>
        </w:rPr>
        <w:t xml:space="preserve"> рублей </w:t>
      </w:r>
      <w:r w:rsidR="003F1849" w:rsidRPr="00084F50">
        <w:rPr>
          <w:b w:val="0"/>
          <w:color w:val="auto"/>
          <w:sz w:val="28"/>
          <w:szCs w:val="28"/>
        </w:rPr>
        <w:t xml:space="preserve"> </w:t>
      </w:r>
      <w:r w:rsidR="00360B84" w:rsidRPr="00084F50">
        <w:rPr>
          <w:b w:val="0"/>
          <w:color w:val="auto"/>
          <w:sz w:val="28"/>
          <w:szCs w:val="28"/>
        </w:rPr>
        <w:t xml:space="preserve"> к </w:t>
      </w:r>
      <w:r w:rsidR="00084F50">
        <w:rPr>
          <w:b w:val="0"/>
          <w:color w:val="auto"/>
          <w:sz w:val="28"/>
          <w:szCs w:val="28"/>
        </w:rPr>
        <w:t xml:space="preserve"> </w:t>
      </w:r>
      <w:r w:rsidR="00084F50" w:rsidRPr="00084F50">
        <w:rPr>
          <w:b w:val="0"/>
          <w:color w:val="auto"/>
          <w:sz w:val="28"/>
          <w:szCs w:val="28"/>
        </w:rPr>
        <w:t xml:space="preserve">уровню </w:t>
      </w:r>
      <w:r w:rsidR="00415B14" w:rsidRPr="00084F50">
        <w:rPr>
          <w:b w:val="0"/>
          <w:color w:val="auto"/>
          <w:sz w:val="28"/>
          <w:szCs w:val="28"/>
        </w:rPr>
        <w:t>2018</w:t>
      </w:r>
      <w:r w:rsidR="00360B84" w:rsidRPr="00084F50">
        <w:rPr>
          <w:b w:val="0"/>
          <w:color w:val="auto"/>
          <w:sz w:val="28"/>
          <w:szCs w:val="28"/>
        </w:rPr>
        <w:t xml:space="preserve"> год</w:t>
      </w:r>
      <w:r w:rsidR="00084F50" w:rsidRPr="00084F50">
        <w:rPr>
          <w:b w:val="0"/>
          <w:color w:val="auto"/>
          <w:sz w:val="28"/>
          <w:szCs w:val="28"/>
        </w:rPr>
        <w:t>а</w:t>
      </w:r>
      <w:r w:rsidR="00360B84" w:rsidRPr="00084F50">
        <w:rPr>
          <w:b w:val="0"/>
          <w:color w:val="auto"/>
          <w:sz w:val="28"/>
          <w:szCs w:val="28"/>
        </w:rPr>
        <w:t>.</w:t>
      </w:r>
      <w:r w:rsidR="00084F50" w:rsidRPr="00084F50">
        <w:rPr>
          <w:b w:val="0"/>
          <w:color w:val="auto"/>
          <w:sz w:val="28"/>
          <w:szCs w:val="28"/>
        </w:rPr>
        <w:t xml:space="preserve"> </w:t>
      </w:r>
      <w:r w:rsidR="00084F50">
        <w:rPr>
          <w:b w:val="0"/>
          <w:color w:val="auto"/>
          <w:sz w:val="28"/>
          <w:szCs w:val="28"/>
        </w:rPr>
        <w:t xml:space="preserve"> (</w:t>
      </w:r>
      <w:r w:rsidR="00084F50" w:rsidRPr="00084F50">
        <w:rPr>
          <w:b w:val="0"/>
          <w:color w:val="auto"/>
          <w:sz w:val="28"/>
          <w:szCs w:val="28"/>
        </w:rPr>
        <w:t xml:space="preserve">Увеличение поступления земельного налога  </w:t>
      </w:r>
      <w:r w:rsidR="00084F50">
        <w:rPr>
          <w:b w:val="0"/>
          <w:color w:val="auto"/>
          <w:sz w:val="28"/>
          <w:szCs w:val="28"/>
        </w:rPr>
        <w:t xml:space="preserve">с физических </w:t>
      </w:r>
      <w:r w:rsidR="00084F50" w:rsidRPr="00084F50">
        <w:rPr>
          <w:b w:val="0"/>
          <w:color w:val="auto"/>
          <w:sz w:val="28"/>
          <w:szCs w:val="28"/>
        </w:rPr>
        <w:t>лиц  и налога на имущество.</w:t>
      </w:r>
      <w:r w:rsidR="00084F50">
        <w:rPr>
          <w:b w:val="0"/>
          <w:color w:val="auto"/>
          <w:sz w:val="28"/>
          <w:szCs w:val="28"/>
        </w:rPr>
        <w:t>)</w:t>
      </w:r>
    </w:p>
    <w:p w:rsidR="00360B84" w:rsidRDefault="00360B84" w:rsidP="00360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Удельный вес налоговых доходов в доходной части бюджета составил </w:t>
      </w:r>
      <w:r w:rsidR="00F262BD">
        <w:rPr>
          <w:szCs w:val="28"/>
        </w:rPr>
        <w:t>5,9</w:t>
      </w:r>
      <w:r>
        <w:rPr>
          <w:szCs w:val="28"/>
        </w:rPr>
        <w:t>%.</w:t>
      </w:r>
    </w:p>
    <w:p w:rsidR="00360B84" w:rsidRPr="00CD4744" w:rsidRDefault="003F1849" w:rsidP="00CD4744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  <w:r w:rsidRPr="00C17614">
        <w:rPr>
          <w:szCs w:val="28"/>
        </w:rPr>
        <w:t xml:space="preserve">В течение  </w:t>
      </w:r>
      <w:r w:rsidR="00084F50">
        <w:rPr>
          <w:szCs w:val="28"/>
        </w:rPr>
        <w:t>2019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3F1849" w:rsidRPr="00DB5FDA" w:rsidRDefault="003F1849" w:rsidP="003F1849">
      <w:pPr>
        <w:pStyle w:val="2"/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4.2 Неналоговые доходы</w:t>
      </w:r>
    </w:p>
    <w:p w:rsidR="00D4186C" w:rsidRDefault="00D4186C" w:rsidP="00D4186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 налоговые доходы сельского поселения в 2019 году составили </w:t>
      </w:r>
      <w:r w:rsidRPr="00037163">
        <w:rPr>
          <w:b/>
          <w:sz w:val="24"/>
          <w:szCs w:val="24"/>
        </w:rPr>
        <w:t>619 879,56</w:t>
      </w:r>
      <w:r>
        <w:rPr>
          <w:b/>
          <w:sz w:val="24"/>
          <w:szCs w:val="24"/>
        </w:rPr>
        <w:t xml:space="preserve">  </w:t>
      </w:r>
      <w:r>
        <w:rPr>
          <w:szCs w:val="28"/>
        </w:rPr>
        <w:t xml:space="preserve">рублей  это 99,3%  от планируемых назначений. </w:t>
      </w:r>
    </w:p>
    <w:p w:rsidR="00D4186C" w:rsidRPr="00D4186C" w:rsidRDefault="00D4186C" w:rsidP="00D4186C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84F50">
        <w:rPr>
          <w:b w:val="0"/>
          <w:color w:val="auto"/>
          <w:sz w:val="28"/>
          <w:szCs w:val="28"/>
        </w:rPr>
        <w:t>Н</w:t>
      </w:r>
      <w:r>
        <w:rPr>
          <w:b w:val="0"/>
          <w:color w:val="auto"/>
          <w:sz w:val="28"/>
          <w:szCs w:val="28"/>
        </w:rPr>
        <w:t>е н</w:t>
      </w:r>
      <w:r w:rsidRPr="00084F50">
        <w:rPr>
          <w:b w:val="0"/>
          <w:color w:val="auto"/>
          <w:sz w:val="28"/>
          <w:szCs w:val="28"/>
        </w:rPr>
        <w:t>алоговые доходы увеличились на  +</w:t>
      </w:r>
      <w:r>
        <w:rPr>
          <w:b w:val="0"/>
          <w:color w:val="auto"/>
          <w:sz w:val="28"/>
          <w:szCs w:val="28"/>
        </w:rPr>
        <w:t>199 913,81</w:t>
      </w:r>
      <w:r w:rsidRPr="00084F50">
        <w:rPr>
          <w:b w:val="0"/>
          <w:color w:val="auto"/>
          <w:sz w:val="28"/>
          <w:szCs w:val="28"/>
        </w:rPr>
        <w:t xml:space="preserve"> рублей   к </w:t>
      </w:r>
      <w:r>
        <w:rPr>
          <w:b w:val="0"/>
          <w:color w:val="auto"/>
          <w:sz w:val="28"/>
          <w:szCs w:val="28"/>
        </w:rPr>
        <w:t xml:space="preserve"> </w:t>
      </w:r>
      <w:r w:rsidRPr="00084F50">
        <w:rPr>
          <w:b w:val="0"/>
          <w:color w:val="auto"/>
          <w:sz w:val="28"/>
          <w:szCs w:val="28"/>
        </w:rPr>
        <w:t xml:space="preserve">уровню 2018 года. </w:t>
      </w:r>
      <w:r>
        <w:rPr>
          <w:b w:val="0"/>
          <w:color w:val="auto"/>
          <w:sz w:val="28"/>
          <w:szCs w:val="28"/>
        </w:rPr>
        <w:t xml:space="preserve"> </w:t>
      </w:r>
      <w:r w:rsidRPr="00D4186C">
        <w:rPr>
          <w:rFonts w:ascii="Times New Roman" w:hAnsi="Times New Roman" w:cs="Times New Roman"/>
          <w:b w:val="0"/>
          <w:color w:val="auto"/>
          <w:sz w:val="28"/>
          <w:szCs w:val="28"/>
        </w:rPr>
        <w:t>(Увеличились доходы за аренду муниципального имущества и земельных участков.)</w:t>
      </w:r>
    </w:p>
    <w:p w:rsidR="00D4186C" w:rsidRDefault="00D4186C" w:rsidP="00D418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Удельный вес налоговых доходов в доходной части бюджета составил 9,4%.</w:t>
      </w:r>
    </w:p>
    <w:p w:rsidR="00360B84" w:rsidRPr="00C17614" w:rsidRDefault="00360B84" w:rsidP="00360B84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 w:rsidR="00D4186C">
        <w:rPr>
          <w:szCs w:val="28"/>
        </w:rPr>
        <w:t>2019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</w:t>
      </w:r>
      <w:r>
        <w:rPr>
          <w:szCs w:val="28"/>
        </w:rPr>
        <w:t xml:space="preserve">не </w:t>
      </w:r>
      <w:r w:rsidRPr="00C17614">
        <w:rPr>
          <w:szCs w:val="28"/>
        </w:rPr>
        <w:t xml:space="preserve">налоговых доходов являлись </w:t>
      </w:r>
    </w:p>
    <w:p w:rsidR="003F1849" w:rsidRDefault="003F1849" w:rsidP="003F1849">
      <w:pPr>
        <w:spacing w:line="360" w:lineRule="auto"/>
        <w:ind w:firstLine="57"/>
        <w:jc w:val="both"/>
        <w:rPr>
          <w:szCs w:val="28"/>
        </w:rPr>
      </w:pPr>
      <w:r>
        <w:rPr>
          <w:szCs w:val="28"/>
        </w:rPr>
        <w:lastRenderedPageBreak/>
        <w:t xml:space="preserve">         Платежи от сдачи в аренду муниципального имущества </w:t>
      </w:r>
    </w:p>
    <w:p w:rsidR="00360B84" w:rsidRDefault="003F1849" w:rsidP="003F184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Арендная плата муниципального имущества </w:t>
      </w:r>
    </w:p>
    <w:p w:rsidR="00360B84" w:rsidRDefault="003F1849" w:rsidP="003F184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Доходы от оказания платных услуг (работ) </w:t>
      </w:r>
    </w:p>
    <w:p w:rsidR="003F1849" w:rsidRDefault="003F1849" w:rsidP="003F184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Доходы от оказания платных услуг поступают в бюджет поселения от МКУ КБО </w:t>
      </w:r>
      <w:r w:rsidR="00360B84">
        <w:rPr>
          <w:szCs w:val="28"/>
        </w:rPr>
        <w:t>Рождественского</w:t>
      </w:r>
      <w:r>
        <w:rPr>
          <w:szCs w:val="28"/>
        </w:rPr>
        <w:t xml:space="preserve"> сельского поселения.</w:t>
      </w:r>
    </w:p>
    <w:p w:rsidR="002E045B" w:rsidRDefault="003F1849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Прочие неналоговые доходы </w:t>
      </w:r>
    </w:p>
    <w:p w:rsidR="00CD4744" w:rsidRPr="00083FE7" w:rsidRDefault="003F1849" w:rsidP="00083FE7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4.3 Безвозмездные поступления</w:t>
      </w:r>
    </w:p>
    <w:p w:rsidR="00DF42B2" w:rsidRPr="00DF42B2" w:rsidRDefault="003F1849" w:rsidP="00DF42B2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Безвозмездные поступления от других ур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овней бюджета поступили в сумме </w:t>
      </w:r>
      <w:r w:rsidR="00DF42B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5 566 885,97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при плане </w:t>
      </w:r>
      <w:r w:rsidR="00DF42B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5 567 154,93</w:t>
      </w:r>
      <w:r w:rsidR="00CD474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рублей</w:t>
      </w:r>
      <w:r w:rsidR="00DF42B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99,9</w:t>
      </w:r>
      <w:r w:rsidR="00DF42B2">
        <w:rPr>
          <w:rFonts w:ascii="Times New Roman" w:hAnsi="Times New Roman" w:cs="Times New Roman"/>
          <w:b w:val="0"/>
          <w:color w:val="auto"/>
          <w:sz w:val="28"/>
          <w:szCs w:val="28"/>
        </w:rPr>
        <w:t>%  планируемых назначений.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42B2" w:rsidRPr="00DF42B2" w:rsidRDefault="00DF42B2" w:rsidP="00DF42B2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Безвозмездные поступления уменьшились на  -525 446,47 рублей   к  уровню 2018 года.  (Уменьшение размера межбюджетных трансфертов на передаваемые полномочия из районного бюджета)</w:t>
      </w:r>
    </w:p>
    <w:p w:rsidR="003F1849" w:rsidRDefault="00DF42B2" w:rsidP="003F1849">
      <w:pPr>
        <w:spacing w:line="360" w:lineRule="auto"/>
        <w:jc w:val="both"/>
        <w:rPr>
          <w:szCs w:val="28"/>
        </w:rPr>
      </w:pPr>
      <w:r w:rsidRPr="00DF42B2">
        <w:rPr>
          <w:szCs w:val="28"/>
        </w:rPr>
        <w:t xml:space="preserve">      Удельный вес безвозмездных поступлений в доходной части бюджета составил 84,7%.</w:t>
      </w:r>
    </w:p>
    <w:p w:rsidR="003F1849" w:rsidRDefault="003F1849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511C1E" w:rsidRDefault="003F1849" w:rsidP="0062182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</w:t>
      </w:r>
      <w:r w:rsidR="00280869">
        <w:rPr>
          <w:szCs w:val="28"/>
        </w:rPr>
        <w:t>составила</w:t>
      </w:r>
      <w:r w:rsidR="00DF42B2">
        <w:rPr>
          <w:szCs w:val="28"/>
        </w:rPr>
        <w:t xml:space="preserve"> 4 044 550,00</w:t>
      </w:r>
      <w:r w:rsidR="00415B14">
        <w:rPr>
          <w:szCs w:val="28"/>
        </w:rPr>
        <w:t xml:space="preserve"> </w:t>
      </w:r>
      <w:r>
        <w:rPr>
          <w:szCs w:val="28"/>
        </w:rPr>
        <w:t>рублей или 100% от плановых назначений</w:t>
      </w:r>
    </w:p>
    <w:p w:rsidR="00511C1E" w:rsidRPr="00DF42B2" w:rsidRDefault="00511C1E" w:rsidP="00511C1E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к  уровню 2018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уменьшились на  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55 500,00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1C1E" w:rsidRDefault="00511C1E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у</w:t>
      </w:r>
      <w:r w:rsidRPr="00DF42B2">
        <w:rPr>
          <w:szCs w:val="28"/>
        </w:rPr>
        <w:t xml:space="preserve">дельный вес в доходной части бюджета составил </w:t>
      </w:r>
      <w:r>
        <w:rPr>
          <w:szCs w:val="28"/>
        </w:rPr>
        <w:t>61,5</w:t>
      </w:r>
      <w:r w:rsidRPr="00DF42B2">
        <w:rPr>
          <w:szCs w:val="28"/>
        </w:rPr>
        <w:t>%.</w:t>
      </w:r>
    </w:p>
    <w:p w:rsidR="00511C1E" w:rsidRDefault="00621823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субсидии</w:t>
      </w:r>
      <w:r>
        <w:rPr>
          <w:szCs w:val="28"/>
        </w:rPr>
        <w:t xml:space="preserve"> бюджетам поселений </w:t>
      </w:r>
      <w:r w:rsidR="00280869">
        <w:rPr>
          <w:szCs w:val="28"/>
        </w:rPr>
        <w:t>составили</w:t>
      </w:r>
      <w:r>
        <w:rPr>
          <w:szCs w:val="28"/>
        </w:rPr>
        <w:t xml:space="preserve"> </w:t>
      </w:r>
      <w:r w:rsidR="00511C1E">
        <w:rPr>
          <w:szCs w:val="28"/>
        </w:rPr>
        <w:t>350933,00</w:t>
      </w:r>
      <w:r>
        <w:rPr>
          <w:szCs w:val="28"/>
        </w:rPr>
        <w:t xml:space="preserve"> руб. </w:t>
      </w:r>
      <w:r w:rsidR="00280869">
        <w:rPr>
          <w:szCs w:val="28"/>
        </w:rPr>
        <w:t>или 100% от плановых назначений</w:t>
      </w:r>
      <w:r w:rsidR="00511C1E">
        <w:rPr>
          <w:szCs w:val="28"/>
        </w:rPr>
        <w:t>,</w:t>
      </w:r>
    </w:p>
    <w:p w:rsidR="00511C1E" w:rsidRPr="00DF42B2" w:rsidRDefault="00511C1E" w:rsidP="00511C1E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к  уровню 2018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уменьшились на  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24 531,00,</w:t>
      </w:r>
    </w:p>
    <w:p w:rsidR="003F1849" w:rsidRDefault="00511C1E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у</w:t>
      </w:r>
      <w:r w:rsidRPr="00DF42B2">
        <w:rPr>
          <w:szCs w:val="28"/>
        </w:rPr>
        <w:t xml:space="preserve">дельный вес в доходной части бюджета составил </w:t>
      </w:r>
      <w:r>
        <w:rPr>
          <w:szCs w:val="28"/>
        </w:rPr>
        <w:t>5,3</w:t>
      </w:r>
      <w:r w:rsidRPr="00DF42B2">
        <w:rPr>
          <w:szCs w:val="28"/>
        </w:rPr>
        <w:t>%.</w:t>
      </w:r>
    </w:p>
    <w:p w:rsidR="00621823" w:rsidRDefault="00621823" w:rsidP="00511C1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511C1E">
        <w:rPr>
          <w:szCs w:val="28"/>
        </w:rPr>
        <w:t>80 220,00</w:t>
      </w:r>
      <w:r>
        <w:rPr>
          <w:szCs w:val="28"/>
        </w:rPr>
        <w:t xml:space="preserve"> руб. или 100% от плановых назначений;</w:t>
      </w:r>
    </w:p>
    <w:p w:rsidR="00511C1E" w:rsidRPr="00DF42B2" w:rsidRDefault="00511C1E" w:rsidP="00511C1E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к  уровню 2018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увеличилась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+5 301,02,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1C1E" w:rsidRDefault="00511C1E" w:rsidP="00511C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у</w:t>
      </w:r>
      <w:r w:rsidRPr="00DF42B2">
        <w:rPr>
          <w:szCs w:val="28"/>
        </w:rPr>
        <w:t xml:space="preserve">дельный вес в доходной части бюджета составил </w:t>
      </w:r>
      <w:r>
        <w:rPr>
          <w:szCs w:val="28"/>
        </w:rPr>
        <w:t>1,2</w:t>
      </w:r>
      <w:r w:rsidRPr="00DF42B2">
        <w:rPr>
          <w:szCs w:val="28"/>
        </w:rPr>
        <w:t>%.</w:t>
      </w:r>
    </w:p>
    <w:p w:rsidR="00511C1E" w:rsidRPr="008F5BBD" w:rsidRDefault="003F1849" w:rsidP="00511C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</w:t>
      </w:r>
      <w:r>
        <w:rPr>
          <w:szCs w:val="28"/>
        </w:rPr>
        <w:lastRenderedPageBreak/>
        <w:t xml:space="preserve">решению </w:t>
      </w:r>
      <w:r w:rsidRPr="008F5BBD">
        <w:rPr>
          <w:szCs w:val="28"/>
        </w:rPr>
        <w:t>вопросов местного значения в соответст</w:t>
      </w:r>
      <w:r w:rsidR="00280869" w:rsidRPr="008F5BBD">
        <w:rPr>
          <w:szCs w:val="28"/>
        </w:rPr>
        <w:t xml:space="preserve">вии с заключенными соглашениями </w:t>
      </w:r>
      <w:r w:rsidRPr="008F5BBD">
        <w:rPr>
          <w:szCs w:val="28"/>
        </w:rPr>
        <w:t xml:space="preserve"> </w:t>
      </w:r>
      <w:r w:rsidR="00280869" w:rsidRPr="008F5BBD">
        <w:rPr>
          <w:szCs w:val="28"/>
        </w:rPr>
        <w:t xml:space="preserve">составили </w:t>
      </w:r>
      <w:r w:rsidR="00511C1E" w:rsidRPr="008F5BBD">
        <w:rPr>
          <w:b/>
          <w:szCs w:val="28"/>
        </w:rPr>
        <w:t xml:space="preserve">1 090 635,73 </w:t>
      </w:r>
      <w:r w:rsidR="00280869" w:rsidRPr="008F5BBD">
        <w:rPr>
          <w:szCs w:val="28"/>
        </w:rPr>
        <w:t xml:space="preserve">руб. или </w:t>
      </w:r>
      <w:r w:rsidR="00511C1E" w:rsidRPr="008F5BBD">
        <w:rPr>
          <w:szCs w:val="28"/>
        </w:rPr>
        <w:t>100</w:t>
      </w:r>
      <w:r w:rsidR="00280869" w:rsidRPr="008F5BBD">
        <w:rPr>
          <w:szCs w:val="28"/>
        </w:rPr>
        <w:t>%</w:t>
      </w:r>
      <w:r w:rsidR="00511C1E" w:rsidRPr="008F5BBD">
        <w:rPr>
          <w:szCs w:val="28"/>
        </w:rPr>
        <w:t>,</w:t>
      </w:r>
    </w:p>
    <w:p w:rsidR="00511C1E" w:rsidRPr="008F5BBD" w:rsidRDefault="00280869" w:rsidP="00511C1E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8F5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C1E" w:rsidRPr="008F5BBD">
        <w:rPr>
          <w:rFonts w:ascii="Times New Roman" w:hAnsi="Times New Roman" w:cs="Times New Roman"/>
          <w:b w:val="0"/>
          <w:color w:val="auto"/>
          <w:sz w:val="28"/>
          <w:szCs w:val="28"/>
        </w:rPr>
        <w:t>к  уровню 2018 года уменьшились на  -</w:t>
      </w:r>
      <w:r w:rsidR="00511C1E" w:rsidRPr="008F5B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453 387,73 рублей</w:t>
      </w:r>
      <w:r w:rsidR="00511C1E" w:rsidRPr="008F5BB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415B14" w:rsidRPr="008F5BBD" w:rsidRDefault="00511C1E" w:rsidP="00511C1E">
      <w:pPr>
        <w:spacing w:line="360" w:lineRule="auto"/>
        <w:jc w:val="both"/>
        <w:rPr>
          <w:szCs w:val="28"/>
        </w:rPr>
      </w:pPr>
      <w:r w:rsidRPr="008F5BBD">
        <w:rPr>
          <w:szCs w:val="28"/>
        </w:rPr>
        <w:t xml:space="preserve">       удельный вес в доходной части бюджета составил </w:t>
      </w:r>
      <w:r w:rsidR="00B820A2" w:rsidRPr="008F5BBD">
        <w:rPr>
          <w:szCs w:val="28"/>
        </w:rPr>
        <w:t>16,6</w:t>
      </w:r>
      <w:r w:rsidRPr="008F5BBD">
        <w:rPr>
          <w:szCs w:val="28"/>
        </w:rPr>
        <w:t>%.</w:t>
      </w:r>
    </w:p>
    <w:p w:rsidR="00B820A2" w:rsidRDefault="00415B14" w:rsidP="00B820A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20A2">
        <w:rPr>
          <w:color w:val="000000"/>
          <w:szCs w:val="28"/>
        </w:rPr>
        <w:t>Доходы бюджета сельского</w:t>
      </w:r>
      <w:r w:rsidR="00B820A2" w:rsidRPr="00B820A2">
        <w:rPr>
          <w:color w:val="000000"/>
          <w:szCs w:val="28"/>
        </w:rPr>
        <w:t xml:space="preserve">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 w:rsidR="00B820A2">
        <w:rPr>
          <w:iCs/>
          <w:color w:val="000000"/>
          <w:szCs w:val="28"/>
        </w:rPr>
        <w:t xml:space="preserve"> </w:t>
      </w:r>
      <w:r w:rsidR="00B820A2">
        <w:rPr>
          <w:szCs w:val="28"/>
        </w:rPr>
        <w:t xml:space="preserve">составили </w:t>
      </w:r>
      <w:r w:rsidR="00B820A2">
        <w:rPr>
          <w:iCs/>
          <w:color w:val="000000"/>
          <w:szCs w:val="28"/>
        </w:rPr>
        <w:t xml:space="preserve">547,24 </w:t>
      </w:r>
      <w:r w:rsidRPr="00B820A2">
        <w:rPr>
          <w:iCs/>
          <w:color w:val="000000"/>
          <w:szCs w:val="28"/>
        </w:rPr>
        <w:t>рублей</w:t>
      </w:r>
      <w:r w:rsidR="00B820A2">
        <w:rPr>
          <w:iCs/>
          <w:color w:val="000000"/>
          <w:szCs w:val="28"/>
        </w:rPr>
        <w:t xml:space="preserve"> </w:t>
      </w:r>
      <w:r w:rsidR="00B820A2">
        <w:rPr>
          <w:szCs w:val="28"/>
        </w:rPr>
        <w:t>или 100% от плановых назначений.</w:t>
      </w:r>
    </w:p>
    <w:p w:rsidR="008F5BBD" w:rsidRPr="00367597" w:rsidRDefault="008F5BBD" w:rsidP="002E045B">
      <w:pPr>
        <w:spacing w:line="360" w:lineRule="auto"/>
        <w:jc w:val="both"/>
        <w:rPr>
          <w:szCs w:val="28"/>
        </w:rPr>
      </w:pPr>
      <w:bookmarkStart w:id="5" w:name="_Toc414457429"/>
    </w:p>
    <w:bookmarkEnd w:id="5"/>
    <w:p w:rsidR="008E11E1" w:rsidRPr="002E045B" w:rsidRDefault="008E11E1" w:rsidP="002E045B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4"/>
    </w:p>
    <w:p w:rsidR="00FA758F" w:rsidRDefault="008E11E1" w:rsidP="00994D00">
      <w:pPr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>
        <w:rPr>
          <w:szCs w:val="28"/>
        </w:rPr>
        <w:t xml:space="preserve">Рождественского сельского поселения на </w:t>
      </w:r>
      <w:r w:rsidR="00DD5C04">
        <w:rPr>
          <w:szCs w:val="28"/>
        </w:rPr>
        <w:t>2019</w:t>
      </w:r>
      <w:r w:rsidRPr="00991BF7">
        <w:rPr>
          <w:szCs w:val="28"/>
        </w:rPr>
        <w:t xml:space="preserve"> год утверждены </w:t>
      </w:r>
      <w:r w:rsidR="002F0933" w:rsidRPr="003643E9">
        <w:rPr>
          <w:szCs w:val="28"/>
        </w:rPr>
        <w:t>решение</w:t>
      </w:r>
      <w:r w:rsidR="002F0933">
        <w:rPr>
          <w:szCs w:val="28"/>
        </w:rPr>
        <w:t>м</w:t>
      </w:r>
      <w:r w:rsidR="002F0933" w:rsidRPr="003643E9">
        <w:rPr>
          <w:szCs w:val="28"/>
        </w:rPr>
        <w:t xml:space="preserve"> </w:t>
      </w:r>
      <w:r w:rsidR="002F0933" w:rsidRPr="00C83A99">
        <w:rPr>
          <w:szCs w:val="28"/>
        </w:rPr>
        <w:t xml:space="preserve">Совета </w:t>
      </w:r>
      <w:r w:rsidR="002F0933">
        <w:rPr>
          <w:b/>
          <w:szCs w:val="28"/>
        </w:rPr>
        <w:t>Рождественского сельского поселения</w:t>
      </w:r>
      <w:r w:rsidR="002F0933" w:rsidRPr="00991BF7">
        <w:rPr>
          <w:b/>
          <w:szCs w:val="28"/>
        </w:rPr>
        <w:t xml:space="preserve"> </w:t>
      </w:r>
      <w:r w:rsidR="00DD5C04" w:rsidRPr="00C83A99">
        <w:rPr>
          <w:szCs w:val="28"/>
        </w:rPr>
        <w:t xml:space="preserve">от </w:t>
      </w:r>
      <w:r w:rsidR="00DD5C04">
        <w:rPr>
          <w:szCs w:val="28"/>
        </w:rPr>
        <w:t>25.12.2018 г  № 33</w:t>
      </w:r>
      <w:r w:rsidR="00DD5C04" w:rsidRPr="00C83A99">
        <w:rPr>
          <w:szCs w:val="28"/>
        </w:rPr>
        <w:t xml:space="preserve"> </w:t>
      </w:r>
      <w:r w:rsidR="00DD5C04">
        <w:rPr>
          <w:szCs w:val="28"/>
        </w:rPr>
        <w:t xml:space="preserve">«Об </w:t>
      </w:r>
      <w:r w:rsidR="00DD5C04" w:rsidRPr="00C83A99">
        <w:rPr>
          <w:szCs w:val="28"/>
        </w:rPr>
        <w:t>утвержден</w:t>
      </w:r>
      <w:r w:rsidR="00DD5C04">
        <w:rPr>
          <w:szCs w:val="28"/>
        </w:rPr>
        <w:t>ии бюджета</w:t>
      </w:r>
      <w:r w:rsidR="00DD5C04" w:rsidRPr="00C83A99">
        <w:rPr>
          <w:szCs w:val="28"/>
        </w:rPr>
        <w:t xml:space="preserve"> </w:t>
      </w:r>
      <w:r w:rsidR="00DD5C04">
        <w:rPr>
          <w:szCs w:val="28"/>
        </w:rPr>
        <w:t>Рождественского сельского поселения</w:t>
      </w:r>
      <w:r w:rsidR="00DD5C04" w:rsidRPr="00C83A99">
        <w:rPr>
          <w:szCs w:val="28"/>
        </w:rPr>
        <w:t xml:space="preserve"> на </w:t>
      </w:r>
      <w:r w:rsidR="00DD5C04">
        <w:rPr>
          <w:szCs w:val="28"/>
        </w:rPr>
        <w:t>2019</w:t>
      </w:r>
      <w:r w:rsidR="00DD5C04" w:rsidRPr="00C83A99">
        <w:rPr>
          <w:szCs w:val="28"/>
        </w:rPr>
        <w:t xml:space="preserve"> год</w:t>
      </w:r>
      <w:r w:rsidR="00DD5C04">
        <w:rPr>
          <w:szCs w:val="28"/>
        </w:rPr>
        <w:t xml:space="preserve"> и плановый период 2020 - 2021 годы»</w:t>
      </w:r>
      <w:r w:rsidR="002F0933" w:rsidRPr="003643E9">
        <w:rPr>
          <w:szCs w:val="28"/>
        </w:rPr>
        <w:t xml:space="preserve"> </w:t>
      </w:r>
      <w:r w:rsidR="00FA758F" w:rsidRPr="00991BF7">
        <w:rPr>
          <w:szCs w:val="28"/>
        </w:rPr>
        <w:t xml:space="preserve"> </w:t>
      </w:r>
      <w:r w:rsidR="00FA758F" w:rsidRPr="00991BF7">
        <w:rPr>
          <w:spacing w:val="7"/>
          <w:szCs w:val="28"/>
        </w:rPr>
        <w:t xml:space="preserve">формируется на </w:t>
      </w:r>
      <w:r w:rsidR="00FA758F">
        <w:rPr>
          <w:spacing w:val="7"/>
          <w:szCs w:val="28"/>
        </w:rPr>
        <w:t>три календарных</w:t>
      </w:r>
      <w:r w:rsidR="00FA758F" w:rsidRPr="00991BF7">
        <w:rPr>
          <w:spacing w:val="7"/>
          <w:szCs w:val="28"/>
        </w:rPr>
        <w:t xml:space="preserve">  год</w:t>
      </w:r>
      <w:r w:rsidR="00FA758F">
        <w:rPr>
          <w:spacing w:val="7"/>
          <w:szCs w:val="28"/>
        </w:rPr>
        <w:t>а</w:t>
      </w:r>
      <w:r w:rsidR="00FA758F">
        <w:rPr>
          <w:szCs w:val="28"/>
        </w:rPr>
        <w:t>.</w:t>
      </w:r>
    </w:p>
    <w:p w:rsidR="00DD5C04" w:rsidRDefault="00DD5C04" w:rsidP="00994D00">
      <w:pPr>
        <w:spacing w:line="360" w:lineRule="auto"/>
        <w:jc w:val="both"/>
        <w:rPr>
          <w:szCs w:val="28"/>
        </w:rPr>
      </w:pPr>
      <w:r w:rsidRPr="00BC2B1C">
        <w:rPr>
          <w:szCs w:val="28"/>
        </w:rPr>
        <w:t>На 201</w:t>
      </w:r>
      <w:r>
        <w:rPr>
          <w:szCs w:val="28"/>
        </w:rPr>
        <w:t xml:space="preserve">9 год </w:t>
      </w:r>
      <w:r w:rsidRPr="00632C33">
        <w:rPr>
          <w:szCs w:val="28"/>
        </w:rPr>
        <w:t xml:space="preserve">общий объем расходов бюджета </w:t>
      </w:r>
      <w:r w:rsidR="00994D00">
        <w:rPr>
          <w:szCs w:val="28"/>
        </w:rPr>
        <w:t>запланирован в сумме.</w:t>
      </w:r>
    </w:p>
    <w:p w:rsidR="008E11E1" w:rsidRPr="00550811" w:rsidRDefault="008E11E1" w:rsidP="00550811">
      <w:pPr>
        <w:spacing w:line="360" w:lineRule="auto"/>
        <w:ind w:firstLine="567"/>
        <w:jc w:val="both"/>
        <w:rPr>
          <w:szCs w:val="28"/>
        </w:rPr>
      </w:pPr>
      <w:r w:rsidRPr="00550811">
        <w:rPr>
          <w:szCs w:val="28"/>
        </w:rPr>
        <w:t xml:space="preserve">Расходная часть бюджета в течение 12 месяцев уменьшилась  на </w:t>
      </w:r>
      <w:r w:rsidR="00BD4A78" w:rsidRPr="00550811">
        <w:rPr>
          <w:rFonts w:eastAsia="Calibri"/>
          <w:b/>
          <w:bCs/>
          <w:szCs w:val="28"/>
        </w:rPr>
        <w:t>-</w:t>
      </w:r>
      <w:r w:rsidR="00994D00" w:rsidRPr="00550811">
        <w:rPr>
          <w:rFonts w:eastAsia="Calibri"/>
          <w:b/>
          <w:bCs/>
          <w:szCs w:val="28"/>
        </w:rPr>
        <w:t xml:space="preserve">221 747,88 </w:t>
      </w:r>
      <w:r w:rsidRPr="00550811">
        <w:rPr>
          <w:szCs w:val="28"/>
        </w:rPr>
        <w:t xml:space="preserve">рублей, и составила </w:t>
      </w:r>
      <w:r w:rsidR="00994D00" w:rsidRPr="00550811">
        <w:rPr>
          <w:b/>
          <w:bCs/>
          <w:szCs w:val="28"/>
        </w:rPr>
        <w:t xml:space="preserve">6 541 487,83 </w:t>
      </w:r>
      <w:r w:rsidRPr="00550811">
        <w:rPr>
          <w:szCs w:val="28"/>
        </w:rPr>
        <w:t>рублей</w:t>
      </w:r>
    </w:p>
    <w:p w:rsidR="00C3014D" w:rsidRPr="00550811" w:rsidRDefault="00C3014D" w:rsidP="00550811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567"/>
        <w:jc w:val="both"/>
        <w:rPr>
          <w:szCs w:val="28"/>
        </w:rPr>
      </w:pPr>
      <w:r w:rsidRPr="00550811">
        <w:rPr>
          <w:szCs w:val="28"/>
        </w:rPr>
        <w:t xml:space="preserve">  </w:t>
      </w:r>
      <w:r w:rsidR="00F14820" w:rsidRPr="00550811">
        <w:rPr>
          <w:szCs w:val="28"/>
        </w:rPr>
        <w:t>Н</w:t>
      </w:r>
      <w:r w:rsidRPr="00550811">
        <w:rPr>
          <w:szCs w:val="28"/>
        </w:rPr>
        <w:t>а</w:t>
      </w:r>
      <w:r w:rsidR="00F14820" w:rsidRPr="00550811">
        <w:rPr>
          <w:szCs w:val="28"/>
        </w:rPr>
        <w:t xml:space="preserve"> </w:t>
      </w:r>
      <w:r w:rsidR="00BD4A78" w:rsidRPr="00550811">
        <w:rPr>
          <w:b/>
          <w:color w:val="304855"/>
          <w:szCs w:val="28"/>
        </w:rPr>
        <w:t>-</w:t>
      </w:r>
      <w:r w:rsidR="00550811" w:rsidRPr="00550811">
        <w:rPr>
          <w:szCs w:val="28"/>
        </w:rPr>
        <w:t xml:space="preserve">45 146,85 </w:t>
      </w:r>
      <w:r w:rsidRPr="00550811">
        <w:rPr>
          <w:szCs w:val="28"/>
        </w:rPr>
        <w:t>рублей – расходы по разделу «Общегосударственные вопросы»;</w:t>
      </w:r>
    </w:p>
    <w:p w:rsidR="00F14820" w:rsidRPr="00550811" w:rsidRDefault="00550811" w:rsidP="0055081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14820" w:rsidRPr="00550811">
        <w:rPr>
          <w:szCs w:val="28"/>
        </w:rPr>
        <w:t xml:space="preserve">На </w:t>
      </w:r>
      <w:r w:rsidR="00BD4A78" w:rsidRPr="00550811">
        <w:rPr>
          <w:b/>
          <w:color w:val="304855"/>
          <w:szCs w:val="28"/>
        </w:rPr>
        <w:t>-</w:t>
      </w:r>
      <w:r w:rsidRPr="00550811">
        <w:rPr>
          <w:szCs w:val="28"/>
        </w:rPr>
        <w:t xml:space="preserve">174 802,69 </w:t>
      </w:r>
      <w:r w:rsidR="00F14820" w:rsidRPr="00550811">
        <w:rPr>
          <w:szCs w:val="28"/>
        </w:rPr>
        <w:t>рублей – расходы по разделу «Жилищно-коммунальное хозяйство»;</w:t>
      </w:r>
    </w:p>
    <w:p w:rsidR="00C3014D" w:rsidRPr="003C79D1" w:rsidRDefault="00C3014D" w:rsidP="003C79D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hanging="153"/>
        <w:jc w:val="both"/>
        <w:rPr>
          <w:szCs w:val="28"/>
        </w:rPr>
      </w:pPr>
      <w:r w:rsidRPr="00550811">
        <w:rPr>
          <w:szCs w:val="28"/>
        </w:rPr>
        <w:t xml:space="preserve">  </w:t>
      </w:r>
      <w:r w:rsidR="00F14820" w:rsidRPr="00550811">
        <w:rPr>
          <w:szCs w:val="28"/>
        </w:rPr>
        <w:t>На</w:t>
      </w:r>
      <w:r w:rsidR="00BD4A78" w:rsidRPr="00550811">
        <w:rPr>
          <w:szCs w:val="28"/>
        </w:rPr>
        <w:t xml:space="preserve"> </w:t>
      </w:r>
      <w:r w:rsidR="00F14820" w:rsidRPr="00550811">
        <w:rPr>
          <w:szCs w:val="28"/>
        </w:rPr>
        <w:t xml:space="preserve"> </w:t>
      </w:r>
      <w:r w:rsidR="001429B9" w:rsidRPr="00550811">
        <w:rPr>
          <w:b/>
          <w:szCs w:val="28"/>
        </w:rPr>
        <w:t>-</w:t>
      </w:r>
      <w:r w:rsidR="00550811" w:rsidRPr="00550811">
        <w:rPr>
          <w:szCs w:val="28"/>
        </w:rPr>
        <w:t xml:space="preserve">1 798,34 </w:t>
      </w:r>
      <w:r w:rsidR="00F14820" w:rsidRPr="00550811">
        <w:rPr>
          <w:szCs w:val="28"/>
        </w:rPr>
        <w:t>рублей –</w:t>
      </w:r>
      <w:r w:rsidR="00F14820">
        <w:rPr>
          <w:szCs w:val="28"/>
        </w:rPr>
        <w:t xml:space="preserve"> </w:t>
      </w:r>
      <w:r w:rsidR="00F14820" w:rsidRPr="002E2C1E">
        <w:rPr>
          <w:szCs w:val="28"/>
        </w:rPr>
        <w:t>расходы по разделу «</w:t>
      </w:r>
      <w:r w:rsidR="00F14820">
        <w:rPr>
          <w:szCs w:val="28"/>
        </w:rPr>
        <w:t>Культура, кинематография</w:t>
      </w:r>
      <w:r w:rsidR="00F14820" w:rsidRPr="002E2C1E">
        <w:rPr>
          <w:szCs w:val="28"/>
        </w:rPr>
        <w:t>»;</w:t>
      </w: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proofErr w:type="gramStart"/>
      <w:r w:rsidRPr="00E2415F">
        <w:rPr>
          <w:szCs w:val="28"/>
        </w:rPr>
        <w:t xml:space="preserve">Расхождений между плановыми показателями расходов бюджета </w:t>
      </w:r>
      <w:r w:rsidR="00F14820" w:rsidRPr="00E2415F">
        <w:rPr>
          <w:szCs w:val="28"/>
        </w:rPr>
        <w:t>Рождественского сельского поселения</w:t>
      </w:r>
      <w:r w:rsidRPr="00E2415F">
        <w:rPr>
          <w:szCs w:val="28"/>
        </w:rPr>
        <w:t xml:space="preserve">  </w:t>
      </w:r>
      <w:r w:rsidR="003269DA">
        <w:rPr>
          <w:szCs w:val="28"/>
        </w:rPr>
        <w:t>за</w:t>
      </w:r>
      <w:r w:rsidRPr="00E2415F">
        <w:rPr>
          <w:szCs w:val="28"/>
        </w:rPr>
        <w:t xml:space="preserve"> </w:t>
      </w:r>
      <w:r w:rsidR="003269DA">
        <w:rPr>
          <w:szCs w:val="28"/>
        </w:rPr>
        <w:t>2019</w:t>
      </w:r>
      <w:r w:rsidRPr="00E2415F">
        <w:rPr>
          <w:szCs w:val="28"/>
        </w:rPr>
        <w:t xml:space="preserve"> год, утвержденными Советом </w:t>
      </w:r>
      <w:r w:rsidR="00F14820" w:rsidRPr="00E2415F">
        <w:rPr>
          <w:szCs w:val="28"/>
        </w:rPr>
        <w:t xml:space="preserve">Рождественского сельского </w:t>
      </w:r>
      <w:r w:rsidR="003269DA" w:rsidRPr="00C83A99">
        <w:rPr>
          <w:szCs w:val="28"/>
        </w:rPr>
        <w:t xml:space="preserve">от </w:t>
      </w:r>
      <w:r w:rsidR="003269DA">
        <w:rPr>
          <w:szCs w:val="28"/>
        </w:rPr>
        <w:t>25.12.2018 г  № 33</w:t>
      </w:r>
      <w:r w:rsidR="003269DA" w:rsidRPr="00C83A99">
        <w:rPr>
          <w:szCs w:val="28"/>
        </w:rPr>
        <w:t xml:space="preserve"> </w:t>
      </w:r>
      <w:r w:rsidR="003269DA">
        <w:rPr>
          <w:szCs w:val="28"/>
        </w:rPr>
        <w:t xml:space="preserve">«Об </w:t>
      </w:r>
      <w:r w:rsidR="003269DA" w:rsidRPr="00C83A99">
        <w:rPr>
          <w:szCs w:val="28"/>
        </w:rPr>
        <w:t>утвержден</w:t>
      </w:r>
      <w:r w:rsidR="003269DA">
        <w:rPr>
          <w:szCs w:val="28"/>
        </w:rPr>
        <w:t>ии бюджета</w:t>
      </w:r>
      <w:r w:rsidR="003269DA" w:rsidRPr="00C83A99">
        <w:rPr>
          <w:szCs w:val="28"/>
        </w:rPr>
        <w:t xml:space="preserve"> </w:t>
      </w:r>
      <w:r w:rsidR="003269DA">
        <w:rPr>
          <w:szCs w:val="28"/>
        </w:rPr>
        <w:t>Рождественского сельского поселения</w:t>
      </w:r>
      <w:r w:rsidR="003269DA" w:rsidRPr="00C83A99">
        <w:rPr>
          <w:szCs w:val="28"/>
        </w:rPr>
        <w:t xml:space="preserve"> на </w:t>
      </w:r>
      <w:r w:rsidR="003269DA">
        <w:rPr>
          <w:szCs w:val="28"/>
        </w:rPr>
        <w:t>2019</w:t>
      </w:r>
      <w:r w:rsidR="003269DA" w:rsidRPr="00C83A99">
        <w:rPr>
          <w:szCs w:val="28"/>
        </w:rPr>
        <w:t xml:space="preserve"> год</w:t>
      </w:r>
      <w:r w:rsidR="003269DA">
        <w:rPr>
          <w:szCs w:val="28"/>
        </w:rPr>
        <w:t xml:space="preserve"> и плановый период 2020 - 2021 годы»</w:t>
      </w:r>
      <w:r w:rsidR="003269DA" w:rsidRPr="003643E9">
        <w:rPr>
          <w:szCs w:val="28"/>
        </w:rPr>
        <w:t xml:space="preserve"> </w:t>
      </w:r>
      <w:r w:rsidR="003269DA" w:rsidRPr="00991BF7">
        <w:rPr>
          <w:szCs w:val="28"/>
        </w:rPr>
        <w:t xml:space="preserve"> </w:t>
      </w:r>
      <w:r w:rsidR="00BD4A78" w:rsidRPr="00E2415F">
        <w:rPr>
          <w:szCs w:val="28"/>
        </w:rPr>
        <w:t xml:space="preserve"> </w:t>
      </w:r>
      <w:r w:rsidRPr="00E2415F">
        <w:rPr>
          <w:szCs w:val="28"/>
        </w:rPr>
        <w:t xml:space="preserve">(с учетом изменений), и сводной бюджетной росписью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 xml:space="preserve">на 01 января </w:t>
      </w:r>
      <w:r w:rsidR="003269DA">
        <w:rPr>
          <w:szCs w:val="28"/>
        </w:rPr>
        <w:t>2020</w:t>
      </w:r>
      <w:r w:rsidRPr="00E2415F">
        <w:rPr>
          <w:szCs w:val="28"/>
        </w:rPr>
        <w:t xml:space="preserve"> года не установлено. </w:t>
      </w:r>
      <w:proofErr w:type="gramEnd"/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lastRenderedPageBreak/>
        <w:t xml:space="preserve">Исполнение расходов бюджета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E41C82" w:rsidRPr="003269DA" w:rsidRDefault="00C3014D" w:rsidP="00083FE7">
      <w:pPr>
        <w:spacing w:line="360" w:lineRule="auto"/>
        <w:ind w:firstLine="900"/>
        <w:jc w:val="both"/>
        <w:rPr>
          <w:szCs w:val="28"/>
        </w:rPr>
      </w:pPr>
      <w:r w:rsidRPr="003269DA">
        <w:rPr>
          <w:szCs w:val="28"/>
        </w:rPr>
        <w:t xml:space="preserve">Согласно  Отчету об исполнении </w:t>
      </w:r>
      <w:r w:rsidR="00F14820" w:rsidRPr="003269DA">
        <w:rPr>
          <w:szCs w:val="28"/>
        </w:rPr>
        <w:t xml:space="preserve">Рождественского сельского поселения  </w:t>
      </w:r>
      <w:r w:rsidRPr="003269DA">
        <w:rPr>
          <w:szCs w:val="28"/>
        </w:rPr>
        <w:t xml:space="preserve">за  </w:t>
      </w:r>
      <w:r w:rsidR="003269DA" w:rsidRPr="003269DA">
        <w:rPr>
          <w:szCs w:val="28"/>
        </w:rPr>
        <w:t>2019</w:t>
      </w:r>
      <w:r w:rsidRPr="003269DA">
        <w:rPr>
          <w:szCs w:val="28"/>
        </w:rPr>
        <w:t xml:space="preserve"> год   расходы исполнены в объеме </w:t>
      </w:r>
      <w:r w:rsidR="003269DA" w:rsidRPr="003269DA">
        <w:rPr>
          <w:b/>
          <w:bCs/>
          <w:szCs w:val="28"/>
        </w:rPr>
        <w:t xml:space="preserve">6 541 487,83 </w:t>
      </w:r>
      <w:r w:rsidRPr="003269DA">
        <w:rPr>
          <w:szCs w:val="28"/>
        </w:rPr>
        <w:t xml:space="preserve">рублей, или на </w:t>
      </w:r>
      <w:r w:rsidR="00BD4A78" w:rsidRPr="003269DA">
        <w:rPr>
          <w:szCs w:val="28"/>
        </w:rPr>
        <w:t>96,</w:t>
      </w:r>
      <w:r w:rsidR="003269DA" w:rsidRPr="003269DA">
        <w:rPr>
          <w:szCs w:val="28"/>
        </w:rPr>
        <w:t>7</w:t>
      </w:r>
      <w:r w:rsidR="00F14820" w:rsidRPr="003269DA">
        <w:rPr>
          <w:szCs w:val="28"/>
        </w:rPr>
        <w:t xml:space="preserve"> </w:t>
      </w:r>
      <w:r w:rsidRPr="003269DA">
        <w:rPr>
          <w:szCs w:val="28"/>
        </w:rPr>
        <w:t>% от утвержде</w:t>
      </w:r>
      <w:r w:rsidR="003269DA" w:rsidRPr="003269DA">
        <w:rPr>
          <w:szCs w:val="28"/>
        </w:rPr>
        <w:t xml:space="preserve">нных назначений,  к  уровню 2018 года уменьшились на  </w:t>
      </w:r>
      <w:r w:rsidR="003269DA" w:rsidRPr="003269DA">
        <w:rPr>
          <w:rFonts w:eastAsia="Calibri"/>
          <w:b/>
          <w:bCs/>
          <w:szCs w:val="28"/>
        </w:rPr>
        <w:t>-367 728,82 рублей.</w:t>
      </w: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2D2EF5" w:rsidP="002D2EF5">
      <w:pPr>
        <w:spacing w:line="360" w:lineRule="auto"/>
        <w:ind w:firstLine="900"/>
        <w:jc w:val="center"/>
        <w:rPr>
          <w:szCs w:val="28"/>
        </w:rPr>
      </w:pPr>
      <w:r w:rsidRPr="002D2EF5">
        <w:rPr>
          <w:rFonts w:eastAsiaTheme="minorHAnsi"/>
          <w:b/>
          <w:bCs/>
          <w:color w:val="000000"/>
          <w:szCs w:val="28"/>
          <w:lang w:eastAsia="en-US"/>
        </w:rPr>
        <w:t>Рождественского сельского поселения по расходам</w:t>
      </w:r>
    </w:p>
    <w:tbl>
      <w:tblPr>
        <w:tblStyle w:val="a5"/>
        <w:tblW w:w="10480" w:type="dxa"/>
        <w:tblInd w:w="-449" w:type="dxa"/>
        <w:tblLayout w:type="fixed"/>
        <w:tblLook w:val="04A0"/>
      </w:tblPr>
      <w:tblGrid>
        <w:gridCol w:w="699"/>
        <w:gridCol w:w="1559"/>
        <w:gridCol w:w="1418"/>
        <w:gridCol w:w="1276"/>
        <w:gridCol w:w="1417"/>
        <w:gridCol w:w="709"/>
        <w:gridCol w:w="1417"/>
        <w:gridCol w:w="851"/>
        <w:gridCol w:w="1134"/>
      </w:tblGrid>
      <w:tr w:rsidR="006150C3" w:rsidTr="00B96C9A">
        <w:tc>
          <w:tcPr>
            <w:tcW w:w="699" w:type="dxa"/>
          </w:tcPr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Раздел/подраздел</w:t>
            </w:r>
          </w:p>
        </w:tc>
        <w:tc>
          <w:tcPr>
            <w:tcW w:w="1559" w:type="dxa"/>
            <w:vAlign w:val="bottom"/>
          </w:tcPr>
          <w:p w:rsidR="006150C3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6150C3" w:rsidRDefault="006150C3" w:rsidP="005C53E6">
            <w:pPr>
              <w:ind w:left="-108" w:firstLine="108"/>
              <w:jc w:val="center"/>
              <w:rPr>
                <w:b/>
                <w:bCs/>
                <w:sz w:val="20"/>
              </w:rPr>
            </w:pPr>
          </w:p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Default="006150C3" w:rsidP="006150C3">
            <w:pPr>
              <w:ind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2018 г</w:t>
            </w:r>
          </w:p>
        </w:tc>
        <w:tc>
          <w:tcPr>
            <w:tcW w:w="1276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6150C3" w:rsidRPr="006E09BF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 г.</w:t>
            </w:r>
          </w:p>
        </w:tc>
        <w:tc>
          <w:tcPr>
            <w:tcW w:w="1417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Pr="006E09BF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 г</w:t>
            </w:r>
          </w:p>
        </w:tc>
        <w:tc>
          <w:tcPr>
            <w:tcW w:w="709" w:type="dxa"/>
          </w:tcPr>
          <w:p w:rsidR="002E2ABA" w:rsidRPr="00B96C9A" w:rsidRDefault="006150C3" w:rsidP="006150C3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B96C9A">
              <w:rPr>
                <w:b/>
                <w:color w:val="304855"/>
                <w:sz w:val="16"/>
                <w:szCs w:val="16"/>
              </w:rPr>
              <w:t xml:space="preserve">Удельный вес расходов </w:t>
            </w:r>
          </w:p>
          <w:p w:rsidR="006150C3" w:rsidRPr="00652815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 w:rsidRPr="00B96C9A">
              <w:rPr>
                <w:b/>
                <w:color w:val="304855"/>
                <w:sz w:val="16"/>
                <w:szCs w:val="16"/>
              </w:rPr>
              <w:t>2019 г</w:t>
            </w:r>
          </w:p>
        </w:tc>
        <w:tc>
          <w:tcPr>
            <w:tcW w:w="1417" w:type="dxa"/>
          </w:tcPr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>Отклонение исполнения</w:t>
            </w:r>
          </w:p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факт  </w:t>
            </w:r>
            <w:r w:rsidR="00D22317" w:rsidRPr="00B96C9A">
              <w:rPr>
                <w:color w:val="304855"/>
                <w:sz w:val="20"/>
              </w:rPr>
              <w:t>2019/</w:t>
            </w:r>
            <w:r w:rsidRPr="00B96C9A">
              <w:rPr>
                <w:color w:val="304855"/>
                <w:sz w:val="20"/>
              </w:rPr>
              <w:t>2018 г.</w:t>
            </w:r>
          </w:p>
          <w:p w:rsidR="006150C3" w:rsidRPr="00B96C9A" w:rsidRDefault="006150C3" w:rsidP="00B96C9A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исполнения</w:t>
            </w:r>
          </w:p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План/факт  2019 г.</w:t>
            </w:r>
          </w:p>
          <w:p w:rsidR="006150C3" w:rsidRPr="006E09BF" w:rsidRDefault="006150C3" w:rsidP="006150C3">
            <w:pPr>
              <w:spacing w:line="234" w:lineRule="atLeast"/>
              <w:ind w:left="-107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%</w:t>
            </w:r>
            <w:r w:rsidR="00D22317">
              <w:rPr>
                <w:b/>
                <w:color w:val="304855"/>
                <w:sz w:val="20"/>
              </w:rPr>
              <w:t>,</w:t>
            </w:r>
            <w:r>
              <w:rPr>
                <w:b/>
                <w:color w:val="304855"/>
                <w:sz w:val="20"/>
              </w:rPr>
              <w:t>+/-</w:t>
            </w:r>
          </w:p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             </w:t>
            </w:r>
            <w:r>
              <w:rPr>
                <w:b/>
                <w:color w:val="304855"/>
                <w:sz w:val="20"/>
              </w:rPr>
              <w:t xml:space="preserve">           </w:t>
            </w:r>
            <w:r w:rsidRPr="006E09BF">
              <w:rPr>
                <w:b/>
                <w:color w:val="304855"/>
                <w:sz w:val="20"/>
              </w:rPr>
              <w:t xml:space="preserve"> </w:t>
            </w: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0100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2 459 596,38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2 586 943,38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2 541 796,53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38,9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+82 200,15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98,3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left="-108" w:right="-108"/>
              <w:jc w:val="center"/>
              <w:rPr>
                <w:sz w:val="20"/>
              </w:rPr>
            </w:pPr>
            <w:r w:rsidRPr="005C53E6">
              <w:rPr>
                <w:sz w:val="20"/>
              </w:rPr>
              <w:t>-45 146,85</w:t>
            </w: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0200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72 887,00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80 220,00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80 220,00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1,2</w:t>
            </w:r>
          </w:p>
        </w:tc>
        <w:tc>
          <w:tcPr>
            <w:tcW w:w="1417" w:type="dxa"/>
          </w:tcPr>
          <w:p w:rsidR="00B96C9A" w:rsidRPr="005C53E6" w:rsidRDefault="00B96C9A" w:rsidP="004F4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+7 333,00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0300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152 375,00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134 000,00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134 000,00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-18 375,00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0409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630 848,12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834 335,73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834 335,73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12,8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+203 487,61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bCs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0500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53E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806 805,81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877 913,60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703 110,91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10,7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-103 694,90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sz w:val="20"/>
              </w:rPr>
              <w:t>80,1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sz w:val="20"/>
              </w:rPr>
            </w:pPr>
            <w:r w:rsidRPr="005C53E6">
              <w:rPr>
                <w:sz w:val="20"/>
              </w:rPr>
              <w:t>-174 802,69</w:t>
            </w: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0800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2 750 704,34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2 213 823,00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2 212 024,66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33,8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-538 679,68</w:t>
            </w: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sz w:val="20"/>
              </w:rPr>
            </w:pPr>
            <w:r w:rsidRPr="005C53E6">
              <w:rPr>
                <w:sz w:val="20"/>
              </w:rPr>
              <w:t>-1 798,34</w:t>
            </w:r>
          </w:p>
        </w:tc>
      </w:tr>
      <w:tr w:rsidR="00B96C9A" w:rsidTr="00B96C9A">
        <w:tc>
          <w:tcPr>
            <w:tcW w:w="699" w:type="dxa"/>
          </w:tcPr>
          <w:p w:rsidR="00B96C9A" w:rsidRPr="005C53E6" w:rsidRDefault="00B96C9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1000</w:t>
            </w:r>
          </w:p>
        </w:tc>
        <w:tc>
          <w:tcPr>
            <w:tcW w:w="1559" w:type="dxa"/>
          </w:tcPr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Социальная</w:t>
            </w:r>
          </w:p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Политика</w:t>
            </w:r>
          </w:p>
          <w:p w:rsidR="00B96C9A" w:rsidRPr="005C53E6" w:rsidRDefault="00B96C9A" w:rsidP="005C53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96C9A" w:rsidRPr="005C53E6" w:rsidRDefault="00B96C9A" w:rsidP="002E2ABA">
            <w:pPr>
              <w:ind w:left="-108" w:right="-108"/>
              <w:jc w:val="center"/>
              <w:outlineLvl w:val="0"/>
              <w:rPr>
                <w:iCs/>
                <w:color w:val="000000"/>
                <w:sz w:val="20"/>
              </w:rPr>
            </w:pPr>
            <w:r w:rsidRPr="005C53E6">
              <w:rPr>
                <w:iCs/>
                <w:color w:val="000000"/>
                <w:sz w:val="20"/>
              </w:rPr>
              <w:t>36 000,00</w:t>
            </w:r>
          </w:p>
        </w:tc>
        <w:tc>
          <w:tcPr>
            <w:tcW w:w="1276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709" w:type="dxa"/>
          </w:tcPr>
          <w:p w:rsidR="00B96C9A" w:rsidRPr="005C53E6" w:rsidRDefault="00B96C9A" w:rsidP="005C53E6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0,6</w:t>
            </w:r>
          </w:p>
        </w:tc>
        <w:tc>
          <w:tcPr>
            <w:tcW w:w="1417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96C9A" w:rsidRPr="005C53E6" w:rsidRDefault="00B96C9A" w:rsidP="005C53E6">
            <w:pPr>
              <w:jc w:val="center"/>
              <w:rPr>
                <w:sz w:val="20"/>
              </w:rPr>
            </w:pPr>
            <w:r w:rsidRPr="005C53E6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B96C9A" w:rsidRPr="005C53E6" w:rsidRDefault="00B96C9A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B96C9A" w:rsidTr="00B96C9A">
        <w:tc>
          <w:tcPr>
            <w:tcW w:w="699" w:type="dxa"/>
          </w:tcPr>
          <w:p w:rsidR="00B96C9A" w:rsidRPr="006E09BF" w:rsidRDefault="00B96C9A" w:rsidP="009841BF">
            <w:pPr>
              <w:jc w:val="center"/>
              <w:rPr>
                <w:b/>
                <w:color w:val="304855"/>
                <w:sz w:val="20"/>
              </w:rPr>
            </w:pPr>
          </w:p>
        </w:tc>
        <w:tc>
          <w:tcPr>
            <w:tcW w:w="1559" w:type="dxa"/>
          </w:tcPr>
          <w:p w:rsidR="00B96C9A" w:rsidRPr="005670C4" w:rsidRDefault="00B96C9A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</w:tcPr>
          <w:p w:rsidR="00B96C9A" w:rsidRPr="005670C4" w:rsidRDefault="00B96C9A" w:rsidP="002E2ABA">
            <w:pPr>
              <w:ind w:left="-108" w:right="-108"/>
              <w:jc w:val="center"/>
              <w:rPr>
                <w:b/>
                <w:iCs/>
                <w:sz w:val="20"/>
              </w:rPr>
            </w:pPr>
            <w:r w:rsidRPr="005670C4">
              <w:rPr>
                <w:b/>
                <w:iCs/>
                <w:sz w:val="20"/>
              </w:rPr>
              <w:t>6 909 216,65</w:t>
            </w:r>
          </w:p>
        </w:tc>
        <w:tc>
          <w:tcPr>
            <w:tcW w:w="1276" w:type="dxa"/>
          </w:tcPr>
          <w:p w:rsidR="00B96C9A" w:rsidRPr="005670C4" w:rsidRDefault="00B96C9A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6 763 235,71</w:t>
            </w:r>
          </w:p>
        </w:tc>
        <w:tc>
          <w:tcPr>
            <w:tcW w:w="1417" w:type="dxa"/>
          </w:tcPr>
          <w:p w:rsidR="00B96C9A" w:rsidRPr="005670C4" w:rsidRDefault="00B96C9A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6 541 487,83</w:t>
            </w:r>
          </w:p>
        </w:tc>
        <w:tc>
          <w:tcPr>
            <w:tcW w:w="709" w:type="dxa"/>
          </w:tcPr>
          <w:p w:rsidR="00B96C9A" w:rsidRPr="005670C4" w:rsidRDefault="00B96C9A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</w:tcPr>
          <w:p w:rsidR="00B96C9A" w:rsidRPr="005670C4" w:rsidRDefault="00B96C9A" w:rsidP="005C53E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670C4">
              <w:rPr>
                <w:rFonts w:eastAsia="Calibri"/>
                <w:b/>
                <w:bCs/>
                <w:sz w:val="20"/>
              </w:rPr>
              <w:t>-367 728,82</w:t>
            </w:r>
          </w:p>
        </w:tc>
        <w:tc>
          <w:tcPr>
            <w:tcW w:w="851" w:type="dxa"/>
          </w:tcPr>
          <w:p w:rsidR="00B96C9A" w:rsidRPr="005670C4" w:rsidRDefault="00B96C9A" w:rsidP="005C53E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670C4">
              <w:rPr>
                <w:rFonts w:eastAsia="Calibri"/>
                <w:b/>
                <w:bCs/>
                <w:sz w:val="20"/>
              </w:rPr>
              <w:t>96,7</w:t>
            </w:r>
          </w:p>
        </w:tc>
        <w:tc>
          <w:tcPr>
            <w:tcW w:w="1134" w:type="dxa"/>
          </w:tcPr>
          <w:p w:rsidR="00B96C9A" w:rsidRPr="005670C4" w:rsidRDefault="00B96C9A" w:rsidP="002E2ABA">
            <w:pPr>
              <w:ind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670C4">
              <w:rPr>
                <w:rFonts w:eastAsia="Calibri"/>
                <w:b/>
                <w:bCs/>
                <w:sz w:val="20"/>
              </w:rPr>
              <w:t>-221 747,88</w:t>
            </w:r>
          </w:p>
        </w:tc>
      </w:tr>
    </w:tbl>
    <w:p w:rsidR="002A055E" w:rsidRDefault="002A055E" w:rsidP="0032599A">
      <w:pPr>
        <w:spacing w:line="360" w:lineRule="auto"/>
        <w:ind w:firstLine="708"/>
        <w:rPr>
          <w:szCs w:val="28"/>
        </w:rPr>
      </w:pPr>
    </w:p>
    <w:p w:rsidR="0032599A" w:rsidRPr="00991BF7" w:rsidRDefault="0032599A" w:rsidP="00350CA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Исполнение </w:t>
      </w:r>
      <w:r w:rsidR="0004385B">
        <w:rPr>
          <w:szCs w:val="28"/>
        </w:rPr>
        <w:t xml:space="preserve">расходов </w:t>
      </w:r>
      <w:r w:rsidRPr="00991BF7">
        <w:rPr>
          <w:szCs w:val="28"/>
        </w:rPr>
        <w:t xml:space="preserve">по разделам бюджетной классификации в течение  </w:t>
      </w:r>
      <w:r w:rsidR="005C53E6">
        <w:rPr>
          <w:szCs w:val="28"/>
        </w:rPr>
        <w:t>2019</w:t>
      </w:r>
      <w:r w:rsidRPr="00991BF7">
        <w:rPr>
          <w:szCs w:val="28"/>
        </w:rPr>
        <w:t xml:space="preserve"> года сложилось следующим образом:</w:t>
      </w:r>
    </w:p>
    <w:p w:rsidR="005B0E57" w:rsidRDefault="0032599A" w:rsidP="00232087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232087" w:rsidRPr="00232087">
        <w:rPr>
          <w:bCs/>
          <w:color w:val="000000"/>
          <w:szCs w:val="28"/>
        </w:rPr>
        <w:t>2 541 796,53</w:t>
      </w:r>
      <w:r w:rsidR="00232087">
        <w:rPr>
          <w:bCs/>
          <w:color w:val="000000"/>
          <w:szCs w:val="28"/>
        </w:rPr>
        <w:t xml:space="preserve"> </w:t>
      </w:r>
      <w:r w:rsidRPr="003D0EE2">
        <w:rPr>
          <w:szCs w:val="28"/>
        </w:rPr>
        <w:t xml:space="preserve">рублей или на  </w:t>
      </w:r>
      <w:r w:rsidR="00232087">
        <w:rPr>
          <w:szCs w:val="28"/>
        </w:rPr>
        <w:t>98,3</w:t>
      </w:r>
      <w:r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  <w:r w:rsidR="005B0E57" w:rsidRPr="003D0EE2">
        <w:rPr>
          <w:szCs w:val="28"/>
        </w:rPr>
        <w:t xml:space="preserve">Отклонение исполнения расходов за </w:t>
      </w:r>
      <w:r w:rsidR="00232087">
        <w:rPr>
          <w:szCs w:val="28"/>
        </w:rPr>
        <w:t>2019</w:t>
      </w:r>
      <w:r w:rsidR="005B0E57"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3D0EE2" w:rsidRPr="0004385B">
        <w:rPr>
          <w:szCs w:val="28"/>
        </w:rPr>
        <w:t xml:space="preserve">уменьшились на </w:t>
      </w:r>
      <w:r w:rsidR="00F6354B" w:rsidRPr="0004385B">
        <w:rPr>
          <w:szCs w:val="28"/>
        </w:rPr>
        <w:t>-</w:t>
      </w:r>
      <w:r w:rsidR="00232087">
        <w:rPr>
          <w:szCs w:val="28"/>
        </w:rPr>
        <w:t>45 146,85</w:t>
      </w:r>
      <w:r w:rsidR="0070644D" w:rsidRPr="0004385B">
        <w:rPr>
          <w:szCs w:val="28"/>
        </w:rPr>
        <w:t xml:space="preserve">  </w:t>
      </w:r>
      <w:r w:rsidR="003D0EE2" w:rsidRPr="0004385B">
        <w:rPr>
          <w:szCs w:val="28"/>
        </w:rPr>
        <w:t>рублей</w:t>
      </w:r>
      <w:r w:rsidR="00F6354B" w:rsidRPr="0004385B">
        <w:rPr>
          <w:szCs w:val="28"/>
        </w:rPr>
        <w:t>.</w:t>
      </w:r>
      <w:r w:rsidR="00232087" w:rsidRPr="00232087">
        <w:rPr>
          <w:szCs w:val="28"/>
        </w:rPr>
        <w:t xml:space="preserve"> </w:t>
      </w:r>
      <w:r w:rsidR="00232087" w:rsidRPr="003D0EE2">
        <w:rPr>
          <w:szCs w:val="28"/>
        </w:rPr>
        <w:t xml:space="preserve">Удельный вес расходов по разделу составил </w:t>
      </w:r>
      <w:r w:rsidR="00232087">
        <w:rPr>
          <w:szCs w:val="28"/>
        </w:rPr>
        <w:t>38,9</w:t>
      </w:r>
      <w:r w:rsidR="00232087" w:rsidRPr="003D0EE2">
        <w:rPr>
          <w:szCs w:val="28"/>
        </w:rPr>
        <w:t>% от общего  объема расходов.</w:t>
      </w:r>
    </w:p>
    <w:p w:rsidR="00F30CB1" w:rsidRDefault="00232087" w:rsidP="003C79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уровню 2018 года расходы увеличились на +82 200,15 рублей</w:t>
      </w:r>
      <w:r w:rsidR="00350CA2">
        <w:rPr>
          <w:szCs w:val="28"/>
        </w:rPr>
        <w:t>.</w:t>
      </w:r>
    </w:p>
    <w:p w:rsidR="003D0EE2" w:rsidRPr="003D0EE2" w:rsidRDefault="00350CA2" w:rsidP="003D0EE2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</w:t>
      </w:r>
      <w:r w:rsidR="0032599A" w:rsidRPr="00991BF7">
        <w:rPr>
          <w:szCs w:val="28"/>
        </w:rPr>
        <w:t>о</w:t>
      </w:r>
      <w:r>
        <w:rPr>
          <w:szCs w:val="28"/>
        </w:rPr>
        <w:t xml:space="preserve"> </w:t>
      </w:r>
      <w:r w:rsidR="0032599A" w:rsidRPr="00991BF7">
        <w:rPr>
          <w:szCs w:val="28"/>
        </w:rPr>
        <w:t xml:space="preserve"> разделу </w:t>
      </w:r>
      <w:r w:rsidR="0032599A" w:rsidRPr="00991BF7">
        <w:rPr>
          <w:b/>
          <w:szCs w:val="28"/>
        </w:rPr>
        <w:t>0200 «Национальная оборона»</w:t>
      </w:r>
      <w:r w:rsidR="0032599A" w:rsidRPr="00991BF7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бюджетные назначения исполнены в сумме </w:t>
      </w:r>
      <w:r w:rsidR="002838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80 220</w:t>
      </w:r>
      <w:r w:rsidR="002838BB">
        <w:rPr>
          <w:bCs/>
          <w:color w:val="000000"/>
          <w:szCs w:val="28"/>
        </w:rPr>
        <w:t xml:space="preserve">,00 </w:t>
      </w:r>
      <w:r w:rsidR="003D0EE2">
        <w:rPr>
          <w:bCs/>
          <w:color w:val="000000"/>
          <w:sz w:val="20"/>
        </w:rPr>
        <w:t xml:space="preserve"> </w:t>
      </w:r>
      <w:r w:rsidR="003D0EE2" w:rsidRPr="003D0EE2">
        <w:rPr>
          <w:szCs w:val="28"/>
        </w:rPr>
        <w:t xml:space="preserve">рублей или на  </w:t>
      </w:r>
      <w:r w:rsidR="003D0EE2">
        <w:rPr>
          <w:szCs w:val="28"/>
        </w:rPr>
        <w:t>100</w:t>
      </w:r>
      <w:r w:rsidR="003D0EE2"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="00F6354B" w:rsidRPr="003D0EE2">
        <w:rPr>
          <w:szCs w:val="28"/>
        </w:rPr>
        <w:t xml:space="preserve"> </w:t>
      </w:r>
      <w:r w:rsidR="003D0EE2" w:rsidRPr="003D0EE2">
        <w:rPr>
          <w:szCs w:val="28"/>
        </w:rPr>
        <w:lastRenderedPageBreak/>
        <w:t xml:space="preserve">бюджета. Удельный вес расходов по разделу составил </w:t>
      </w:r>
      <w:r w:rsidR="002838BB">
        <w:rPr>
          <w:szCs w:val="28"/>
        </w:rPr>
        <w:t>1,</w:t>
      </w:r>
      <w:r>
        <w:rPr>
          <w:szCs w:val="28"/>
        </w:rPr>
        <w:t>2</w:t>
      </w:r>
      <w:r w:rsidR="003D0EE2" w:rsidRPr="003D0EE2">
        <w:rPr>
          <w:szCs w:val="28"/>
        </w:rPr>
        <w:t>% от общего  объема расходов.</w:t>
      </w:r>
    </w:p>
    <w:p w:rsidR="000C69EB" w:rsidRPr="003D0EE2" w:rsidRDefault="003D0EE2" w:rsidP="003C79D1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Отклонение исполнения расходов за </w:t>
      </w:r>
      <w:r w:rsidR="002838BB">
        <w:rPr>
          <w:szCs w:val="28"/>
        </w:rPr>
        <w:t>2018</w:t>
      </w:r>
      <w:r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8573F4">
        <w:rPr>
          <w:szCs w:val="28"/>
        </w:rPr>
        <w:t>нет</w:t>
      </w:r>
      <w:r w:rsidR="00E41C82">
        <w:rPr>
          <w:szCs w:val="28"/>
        </w:rPr>
        <w:t>.</w:t>
      </w:r>
      <w:r w:rsidR="00350CA2" w:rsidRPr="00350CA2">
        <w:rPr>
          <w:szCs w:val="28"/>
        </w:rPr>
        <w:t xml:space="preserve"> </w:t>
      </w:r>
      <w:r w:rsidR="00350CA2">
        <w:rPr>
          <w:szCs w:val="28"/>
        </w:rPr>
        <w:t>К уровню 2018 года расходы по разделу увеличились на +7 333,00 рублей.</w:t>
      </w:r>
    </w:p>
    <w:p w:rsidR="008573F4" w:rsidRPr="008573F4" w:rsidRDefault="00350CA2" w:rsidP="008573F4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</w:t>
      </w:r>
      <w:r w:rsidR="008573F4" w:rsidRPr="008573F4">
        <w:rPr>
          <w:szCs w:val="28"/>
        </w:rPr>
        <w:t>о</w:t>
      </w:r>
      <w:r>
        <w:rPr>
          <w:szCs w:val="28"/>
        </w:rPr>
        <w:t xml:space="preserve"> </w:t>
      </w:r>
      <w:r w:rsidR="008573F4" w:rsidRPr="008573F4">
        <w:rPr>
          <w:szCs w:val="28"/>
        </w:rPr>
        <w:t xml:space="preserve"> разделу </w:t>
      </w:r>
      <w:r w:rsidR="008573F4" w:rsidRPr="008573F4">
        <w:rPr>
          <w:b/>
          <w:szCs w:val="28"/>
        </w:rPr>
        <w:t>0300 «</w:t>
      </w:r>
      <w:r w:rsidR="008573F4"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="008573F4" w:rsidRPr="008573F4">
        <w:rPr>
          <w:b/>
          <w:szCs w:val="28"/>
        </w:rPr>
        <w:t>»</w:t>
      </w:r>
      <w:r w:rsidR="008573F4"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>134</w:t>
      </w:r>
      <w:r w:rsidR="002838BB"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="002838BB" w:rsidRPr="00873042">
        <w:rPr>
          <w:b/>
          <w:iCs/>
          <w:color w:val="000000"/>
        </w:rPr>
        <w:t>,00</w:t>
      </w:r>
      <w:r w:rsidR="002838BB">
        <w:rPr>
          <w:b/>
          <w:iCs/>
          <w:color w:val="000000"/>
        </w:rPr>
        <w:t xml:space="preserve"> </w:t>
      </w:r>
      <w:r w:rsidR="008573F4" w:rsidRPr="008573F4">
        <w:rPr>
          <w:szCs w:val="28"/>
        </w:rPr>
        <w:t xml:space="preserve">рублей или на  100 %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бюджета</w:t>
      </w:r>
      <w:r w:rsidR="008573F4" w:rsidRPr="008573F4">
        <w:rPr>
          <w:szCs w:val="28"/>
        </w:rPr>
        <w:t xml:space="preserve">. Удельный вес расходов по разделу составил </w:t>
      </w:r>
      <w:r>
        <w:rPr>
          <w:szCs w:val="28"/>
        </w:rPr>
        <w:t>2,0</w:t>
      </w:r>
      <w:r w:rsidR="008573F4" w:rsidRPr="008573F4">
        <w:rPr>
          <w:szCs w:val="28"/>
        </w:rPr>
        <w:t xml:space="preserve">  % от общего  объема расходов.</w:t>
      </w:r>
    </w:p>
    <w:p w:rsidR="000E07D7" w:rsidRDefault="008573F4" w:rsidP="00B44CF6">
      <w:pPr>
        <w:spacing w:line="360" w:lineRule="auto"/>
        <w:ind w:firstLine="709"/>
        <w:jc w:val="both"/>
        <w:rPr>
          <w:color w:val="304855"/>
          <w:szCs w:val="28"/>
        </w:rPr>
      </w:pPr>
      <w:r w:rsidRPr="008573F4">
        <w:rPr>
          <w:szCs w:val="28"/>
        </w:rPr>
        <w:t xml:space="preserve">Отклонение исполнения расходов за </w:t>
      </w:r>
      <w:r w:rsidR="00350CA2">
        <w:rPr>
          <w:szCs w:val="28"/>
        </w:rPr>
        <w:t>2019</w:t>
      </w:r>
      <w:r w:rsidRPr="008573F4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8573F4">
        <w:rPr>
          <w:szCs w:val="28"/>
        </w:rPr>
        <w:t>нет</w:t>
      </w:r>
      <w:r w:rsidR="00E41C82">
        <w:rPr>
          <w:szCs w:val="28"/>
        </w:rPr>
        <w:t>.</w:t>
      </w:r>
      <w:r w:rsidRPr="008573F4">
        <w:rPr>
          <w:szCs w:val="28"/>
        </w:rPr>
        <w:t xml:space="preserve"> </w:t>
      </w:r>
      <w:r w:rsidRPr="008573F4">
        <w:rPr>
          <w:color w:val="304855"/>
          <w:szCs w:val="28"/>
        </w:rPr>
        <w:t xml:space="preserve"> </w:t>
      </w:r>
    </w:p>
    <w:p w:rsidR="00F30CB1" w:rsidRDefault="00350CA2" w:rsidP="003C79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уровню 2018 года расходы уменьшились на  -18 375,00 рублей</w:t>
      </w:r>
      <w:r w:rsidR="00865704">
        <w:rPr>
          <w:szCs w:val="28"/>
        </w:rPr>
        <w:t>.</w:t>
      </w:r>
    </w:p>
    <w:p w:rsidR="008573F4" w:rsidRPr="008573F4" w:rsidRDefault="008573F4" w:rsidP="002E045B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="00F30CB1">
        <w:rPr>
          <w:b/>
          <w:iCs/>
          <w:color w:val="000000"/>
        </w:rPr>
        <w:t xml:space="preserve">834 335,73 </w:t>
      </w:r>
      <w:r w:rsidRPr="008573F4">
        <w:rPr>
          <w:szCs w:val="28"/>
        </w:rPr>
        <w:t xml:space="preserve">рублей или </w:t>
      </w:r>
      <w:r w:rsidR="00F30CB1">
        <w:rPr>
          <w:szCs w:val="28"/>
        </w:rPr>
        <w:t>100,0</w:t>
      </w:r>
      <w:r w:rsidRPr="008573F4">
        <w:rPr>
          <w:szCs w:val="28"/>
        </w:rPr>
        <w:t xml:space="preserve">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 w:rsidR="00F30CB1">
        <w:rPr>
          <w:szCs w:val="28"/>
        </w:rPr>
        <w:t>12,8</w:t>
      </w:r>
      <w:r w:rsidRPr="008573F4">
        <w:rPr>
          <w:szCs w:val="28"/>
        </w:rPr>
        <w:t xml:space="preserve"> % от общего  объема расходов.</w:t>
      </w:r>
    </w:p>
    <w:p w:rsidR="000C69EB" w:rsidRDefault="002838BB" w:rsidP="002E045B">
      <w:pPr>
        <w:spacing w:line="360" w:lineRule="auto"/>
        <w:ind w:firstLine="709"/>
        <w:jc w:val="both"/>
        <w:rPr>
          <w:szCs w:val="28"/>
        </w:rPr>
      </w:pPr>
      <w:r w:rsidRPr="002838BB">
        <w:rPr>
          <w:szCs w:val="28"/>
        </w:rPr>
        <w:t xml:space="preserve">Отклонение исполнения расходов за </w:t>
      </w:r>
      <w:r w:rsidR="00865704">
        <w:rPr>
          <w:szCs w:val="28"/>
        </w:rPr>
        <w:t>2019</w:t>
      </w:r>
      <w:r w:rsidRPr="002838BB">
        <w:rPr>
          <w:szCs w:val="28"/>
        </w:rPr>
        <w:t xml:space="preserve"> год от уточненного плана </w:t>
      </w:r>
      <w:r w:rsidR="00865704">
        <w:rPr>
          <w:szCs w:val="28"/>
        </w:rPr>
        <w:t>нет.</w:t>
      </w:r>
    </w:p>
    <w:p w:rsidR="002E045B" w:rsidRPr="008573F4" w:rsidRDefault="00F30CB1" w:rsidP="003C79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уровню 2018 года расходы увеличились на +</w:t>
      </w:r>
      <w:r w:rsidR="00865704">
        <w:rPr>
          <w:szCs w:val="28"/>
        </w:rPr>
        <w:t>203 487,61</w:t>
      </w:r>
      <w:r>
        <w:rPr>
          <w:szCs w:val="28"/>
        </w:rPr>
        <w:t xml:space="preserve"> рублей.</w:t>
      </w:r>
    </w:p>
    <w:p w:rsidR="00E41C82" w:rsidRDefault="00CF261B" w:rsidP="002E045B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 w:rsidR="00865704">
        <w:rPr>
          <w:b/>
          <w:iCs/>
          <w:color w:val="000000"/>
        </w:rPr>
        <w:t>803 110,91</w:t>
      </w:r>
      <w:r w:rsidR="002838BB">
        <w:rPr>
          <w:b/>
          <w:iCs/>
          <w:color w:val="000000"/>
        </w:rPr>
        <w:t xml:space="preserve">  </w:t>
      </w:r>
      <w:r w:rsidRPr="00CF261B">
        <w:rPr>
          <w:szCs w:val="28"/>
        </w:rPr>
        <w:t xml:space="preserve">рублей или на  </w:t>
      </w:r>
      <w:r w:rsidR="00865704">
        <w:rPr>
          <w:bCs/>
          <w:color w:val="000000"/>
          <w:szCs w:val="28"/>
        </w:rPr>
        <w:t>80,1</w:t>
      </w:r>
      <w:r w:rsidRPr="00CF261B">
        <w:rPr>
          <w:szCs w:val="28"/>
        </w:rPr>
        <w:t xml:space="preserve">% от </w:t>
      </w:r>
      <w:r w:rsidR="00E41C82">
        <w:rPr>
          <w:szCs w:val="28"/>
        </w:rPr>
        <w:t>уточненного плана</w:t>
      </w:r>
      <w:r w:rsidRPr="00CF261B">
        <w:rPr>
          <w:szCs w:val="28"/>
        </w:rPr>
        <w:t xml:space="preserve"> бюджета. </w:t>
      </w:r>
    </w:p>
    <w:p w:rsidR="00CF261B" w:rsidRPr="00CF261B" w:rsidRDefault="00CF261B" w:rsidP="002E045B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Удельный вес расходов по разделу составил </w:t>
      </w:r>
      <w:r w:rsidR="00865704">
        <w:rPr>
          <w:szCs w:val="28"/>
        </w:rPr>
        <w:t>10</w:t>
      </w:r>
      <w:r w:rsidR="002838BB">
        <w:rPr>
          <w:szCs w:val="28"/>
        </w:rPr>
        <w:t>,7</w:t>
      </w:r>
      <w:r w:rsidRPr="00CF261B">
        <w:rPr>
          <w:szCs w:val="28"/>
        </w:rPr>
        <w:t xml:space="preserve"> % от общего  объема расходов.</w:t>
      </w:r>
    </w:p>
    <w:p w:rsidR="006E09BF" w:rsidRDefault="00CF261B" w:rsidP="00104BB5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Отклонение исполнения расходов за </w:t>
      </w:r>
      <w:r w:rsidR="00865704">
        <w:rPr>
          <w:szCs w:val="28"/>
        </w:rPr>
        <w:t>2019</w:t>
      </w:r>
      <w:r w:rsidRPr="00CF261B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CF261B">
        <w:rPr>
          <w:szCs w:val="28"/>
        </w:rPr>
        <w:t xml:space="preserve">уменьшились на </w:t>
      </w:r>
      <w:r w:rsidR="00E41C82">
        <w:rPr>
          <w:color w:val="304855"/>
          <w:szCs w:val="28"/>
        </w:rPr>
        <w:t>–</w:t>
      </w:r>
      <w:r w:rsidR="00865704">
        <w:rPr>
          <w:b/>
          <w:szCs w:val="28"/>
        </w:rPr>
        <w:t>174 802,69</w:t>
      </w:r>
      <w:r w:rsidR="002838BB">
        <w:rPr>
          <w:b/>
          <w:szCs w:val="28"/>
        </w:rPr>
        <w:t xml:space="preserve">  </w:t>
      </w:r>
      <w:r w:rsidRPr="00CF261B">
        <w:rPr>
          <w:color w:val="304855"/>
          <w:szCs w:val="28"/>
        </w:rPr>
        <w:t>р</w:t>
      </w:r>
      <w:r w:rsidRPr="002838BB">
        <w:rPr>
          <w:szCs w:val="28"/>
        </w:rPr>
        <w:t>ублей</w:t>
      </w:r>
      <w:r w:rsidR="00E41C82" w:rsidRPr="002838BB">
        <w:rPr>
          <w:szCs w:val="28"/>
        </w:rPr>
        <w:t>.</w:t>
      </w:r>
    </w:p>
    <w:p w:rsidR="000C69EB" w:rsidRDefault="00865704" w:rsidP="003C79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уровню 2018 года расходы уменьшились на  -103 694,90 рублей.</w:t>
      </w:r>
    </w:p>
    <w:p w:rsidR="00104BB5" w:rsidRPr="00104BB5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="00865704">
        <w:rPr>
          <w:b/>
          <w:iCs/>
          <w:color w:val="000000"/>
        </w:rPr>
        <w:t xml:space="preserve">2 212 024,66 </w:t>
      </w:r>
      <w:r w:rsidR="002838BB">
        <w:rPr>
          <w:b/>
          <w:iCs/>
          <w:color w:val="000000"/>
        </w:rPr>
        <w:t xml:space="preserve"> </w:t>
      </w:r>
      <w:r w:rsidRPr="00104BB5">
        <w:rPr>
          <w:szCs w:val="28"/>
        </w:rPr>
        <w:t xml:space="preserve">рублей или на  </w:t>
      </w:r>
      <w:r w:rsidR="00E41C82">
        <w:rPr>
          <w:bCs/>
          <w:color w:val="000000"/>
          <w:szCs w:val="28"/>
        </w:rPr>
        <w:t>99,</w:t>
      </w:r>
      <w:r w:rsidR="002838BB">
        <w:rPr>
          <w:bCs/>
          <w:color w:val="000000"/>
          <w:szCs w:val="28"/>
        </w:rPr>
        <w:t>9</w:t>
      </w:r>
      <w:r w:rsidRPr="00104BB5">
        <w:rPr>
          <w:szCs w:val="28"/>
        </w:rPr>
        <w:t xml:space="preserve">% от </w:t>
      </w:r>
      <w:r w:rsidR="00E41C82"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 w:rsidR="00865704">
        <w:rPr>
          <w:szCs w:val="28"/>
        </w:rPr>
        <w:t>33</w:t>
      </w:r>
      <w:r w:rsidR="002838BB">
        <w:rPr>
          <w:szCs w:val="28"/>
        </w:rPr>
        <w:t>,8</w:t>
      </w:r>
      <w:r w:rsidRPr="00104BB5">
        <w:rPr>
          <w:szCs w:val="28"/>
        </w:rPr>
        <w:t xml:space="preserve"> % от общего  объема расходов.</w:t>
      </w:r>
    </w:p>
    <w:p w:rsidR="00865704" w:rsidRDefault="00104BB5" w:rsidP="00865704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Отклонение исполнения расходов за </w:t>
      </w:r>
      <w:r w:rsidR="00865704">
        <w:rPr>
          <w:szCs w:val="28"/>
        </w:rPr>
        <w:t>2019</w:t>
      </w:r>
      <w:r w:rsidRPr="00104BB5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 w:rsidR="00865704">
        <w:rPr>
          <w:szCs w:val="28"/>
        </w:rPr>
        <w:t xml:space="preserve">– 1 798,34 </w:t>
      </w:r>
      <w:r w:rsidRPr="002838BB">
        <w:rPr>
          <w:szCs w:val="28"/>
        </w:rPr>
        <w:t>рублей</w:t>
      </w:r>
      <w:r w:rsidR="00E41C82" w:rsidRPr="002838BB">
        <w:rPr>
          <w:szCs w:val="28"/>
        </w:rPr>
        <w:t>.</w:t>
      </w:r>
      <w:r w:rsidR="00865704" w:rsidRPr="00865704">
        <w:rPr>
          <w:szCs w:val="28"/>
        </w:rPr>
        <w:t xml:space="preserve"> </w:t>
      </w:r>
    </w:p>
    <w:p w:rsidR="00865704" w:rsidRDefault="00865704" w:rsidP="008657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 уровню 2018 года расходы уменьшились на  -538679,68 рублей.</w:t>
      </w:r>
    </w:p>
    <w:p w:rsidR="002838BB" w:rsidRPr="00E41C82" w:rsidRDefault="002838BB" w:rsidP="00865704">
      <w:pPr>
        <w:spacing w:line="360" w:lineRule="auto"/>
        <w:jc w:val="both"/>
        <w:rPr>
          <w:bCs/>
          <w:color w:val="000000"/>
          <w:szCs w:val="28"/>
        </w:rPr>
      </w:pPr>
    </w:p>
    <w:p w:rsidR="00E41C82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E41C82"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 w:rsidR="00E41C82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104BB5" w:rsidRPr="003D0EE2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2838BB">
        <w:rPr>
          <w:szCs w:val="28"/>
        </w:rPr>
        <w:t>0,</w:t>
      </w:r>
      <w:r w:rsidR="00865704">
        <w:rPr>
          <w:szCs w:val="28"/>
        </w:rPr>
        <w:t>6</w:t>
      </w:r>
      <w:r w:rsidRPr="003D0EE2">
        <w:rPr>
          <w:szCs w:val="28"/>
        </w:rPr>
        <w:t>% от общего  объема расходов.</w:t>
      </w:r>
    </w:p>
    <w:p w:rsidR="00104BB5" w:rsidRDefault="00104BB5" w:rsidP="00F14820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Отклонение исполнения расходов за </w:t>
      </w:r>
      <w:r w:rsidR="00865704">
        <w:rPr>
          <w:szCs w:val="28"/>
        </w:rPr>
        <w:t>2019</w:t>
      </w:r>
      <w:r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E41C82">
        <w:rPr>
          <w:szCs w:val="28"/>
        </w:rPr>
        <w:t>нет.</w:t>
      </w:r>
    </w:p>
    <w:p w:rsidR="006E09BF" w:rsidRDefault="00865704" w:rsidP="003C79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 уровню 2018 года расходы на прежнем уровне.</w:t>
      </w:r>
    </w:p>
    <w:p w:rsidR="003C79D1" w:rsidRDefault="003C79D1" w:rsidP="003C79D1">
      <w:pPr>
        <w:spacing w:line="360" w:lineRule="auto"/>
        <w:ind w:firstLine="709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6" w:name="_Toc414457434"/>
      <w:r w:rsidRPr="00DB5FDA">
        <w:rPr>
          <w:bCs w:val="0"/>
        </w:rPr>
        <w:t>6. Муниципальный долг</w:t>
      </w:r>
      <w:bookmarkEnd w:id="6"/>
    </w:p>
    <w:p w:rsidR="007A5D9E" w:rsidRPr="00991BF7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A5D9E" w:rsidRDefault="007A5D9E" w:rsidP="00F14820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Таким образом, объем муниципального  долга </w:t>
      </w:r>
      <w:r w:rsidR="008802A0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по состоянию на </w:t>
      </w:r>
      <w:r>
        <w:rPr>
          <w:szCs w:val="28"/>
        </w:rPr>
        <w:t>01.01.</w:t>
      </w:r>
      <w:r w:rsidR="0082584E">
        <w:rPr>
          <w:szCs w:val="28"/>
        </w:rPr>
        <w:t>2020</w:t>
      </w:r>
      <w:r w:rsidRPr="00991BF7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 </w:t>
      </w:r>
    </w:p>
    <w:p w:rsidR="00F14820" w:rsidRPr="00991BF7" w:rsidRDefault="00F14820" w:rsidP="00F14820">
      <w:pPr>
        <w:spacing w:line="360" w:lineRule="auto"/>
        <w:ind w:firstLine="720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7" w:name="_Toc414457435"/>
      <w:r w:rsidRPr="00DB5FDA">
        <w:rPr>
          <w:bCs w:val="0"/>
        </w:rPr>
        <w:t>7. Использование средств резервных фондов</w:t>
      </w:r>
      <w:bookmarkEnd w:id="7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>В соответствии со статьей 81 Бюджетного кодек</w:t>
      </w:r>
      <w:r w:rsidR="0032347B">
        <w:rPr>
          <w:szCs w:val="28"/>
        </w:rPr>
        <w:t>са Российской Федерации, Решение</w:t>
      </w:r>
      <w:r w:rsidRPr="00991BF7">
        <w:rPr>
          <w:szCs w:val="28"/>
        </w:rPr>
        <w:t xml:space="preserve"> Совета  </w:t>
      </w:r>
      <w:r w:rsidR="00816F9C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</w:t>
      </w:r>
      <w:r w:rsidR="0082584E" w:rsidRPr="00C83A99">
        <w:rPr>
          <w:szCs w:val="28"/>
        </w:rPr>
        <w:t xml:space="preserve">от </w:t>
      </w:r>
      <w:r w:rsidR="0082584E">
        <w:rPr>
          <w:szCs w:val="28"/>
        </w:rPr>
        <w:t>25.12.2018 г  № 33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 xml:space="preserve">«Об </w:t>
      </w:r>
      <w:r w:rsidR="0082584E" w:rsidRPr="00C83A99">
        <w:rPr>
          <w:szCs w:val="28"/>
        </w:rPr>
        <w:t>утвержден</w:t>
      </w:r>
      <w:r w:rsidR="0082584E">
        <w:rPr>
          <w:szCs w:val="28"/>
        </w:rPr>
        <w:t>ии бюджета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>Рождественского сельского поселения</w:t>
      </w:r>
      <w:r w:rsidR="0082584E" w:rsidRPr="00C83A99">
        <w:rPr>
          <w:szCs w:val="28"/>
        </w:rPr>
        <w:t xml:space="preserve"> на </w:t>
      </w:r>
      <w:r w:rsidR="0082584E">
        <w:rPr>
          <w:szCs w:val="28"/>
        </w:rPr>
        <w:t>2019</w:t>
      </w:r>
      <w:r w:rsidR="0082584E" w:rsidRPr="00C83A99">
        <w:rPr>
          <w:szCs w:val="28"/>
        </w:rPr>
        <w:t xml:space="preserve"> год</w:t>
      </w:r>
      <w:r w:rsidR="0082584E">
        <w:rPr>
          <w:szCs w:val="28"/>
        </w:rPr>
        <w:t xml:space="preserve"> и плановый период 2020 - 2021 годы» </w:t>
      </w:r>
      <w:r w:rsidRPr="00991BF7">
        <w:rPr>
          <w:szCs w:val="28"/>
        </w:rPr>
        <w:t xml:space="preserve"> установлен размер резервных фондов Администрации </w:t>
      </w:r>
      <w:r w:rsidR="004D757B">
        <w:rPr>
          <w:szCs w:val="28"/>
        </w:rPr>
        <w:t>Рождественского сельского поселения</w:t>
      </w:r>
      <w:r>
        <w:rPr>
          <w:szCs w:val="28"/>
        </w:rPr>
        <w:t xml:space="preserve"> на </w:t>
      </w:r>
      <w:r w:rsidR="0082584E">
        <w:rPr>
          <w:szCs w:val="28"/>
        </w:rPr>
        <w:t>2019</w:t>
      </w:r>
      <w:r w:rsidRPr="00991BF7">
        <w:rPr>
          <w:szCs w:val="28"/>
        </w:rPr>
        <w:t xml:space="preserve"> год в размере </w:t>
      </w:r>
      <w:r w:rsidR="004D757B">
        <w:rPr>
          <w:szCs w:val="28"/>
        </w:rPr>
        <w:t>40</w:t>
      </w:r>
      <w:r w:rsidRPr="00991BF7">
        <w:rPr>
          <w:szCs w:val="28"/>
        </w:rPr>
        <w:t>,0 тыс. рублей на предупреждение и ликвидацию чрезвычайных ситуаций и последствий стихийных бедствий, что</w:t>
      </w:r>
      <w:proofErr w:type="gramEnd"/>
      <w:r w:rsidRPr="00991BF7">
        <w:rPr>
          <w:szCs w:val="28"/>
        </w:rPr>
        <w:t xml:space="preserve"> составляет </w:t>
      </w:r>
      <w:r w:rsidR="003D1539">
        <w:rPr>
          <w:szCs w:val="28"/>
        </w:rPr>
        <w:t>0,7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4D757B">
        <w:rPr>
          <w:szCs w:val="28"/>
        </w:rPr>
        <w:t>Рождественского сельского поселения</w:t>
      </w:r>
      <w:r w:rsidRPr="00991BF7">
        <w:rPr>
          <w:szCs w:val="28"/>
        </w:rPr>
        <w:t xml:space="preserve"> (</w:t>
      </w:r>
      <w:r w:rsidR="003D1539">
        <w:rPr>
          <w:color w:val="000000"/>
          <w:szCs w:val="28"/>
        </w:rPr>
        <w:t xml:space="preserve">5 855 164,19 </w:t>
      </w:r>
      <w:r w:rsidRPr="00991BF7">
        <w:rPr>
          <w:szCs w:val="28"/>
        </w:rPr>
        <w:t>рублей).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lastRenderedPageBreak/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06BC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3D1539">
        <w:rPr>
          <w:bCs/>
          <w:color w:val="000000"/>
          <w:szCs w:val="28"/>
        </w:rPr>
        <w:t>2019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5906BC" w:rsidRPr="00405663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</w:p>
    <w:p w:rsidR="007A5D9E" w:rsidRPr="00F544D7" w:rsidRDefault="007A5D9E" w:rsidP="007C7628">
      <w:pPr>
        <w:pStyle w:val="1"/>
        <w:spacing w:before="0" w:line="360" w:lineRule="auto"/>
        <w:jc w:val="center"/>
        <w:rPr>
          <w:bCs w:val="0"/>
        </w:rPr>
      </w:pPr>
      <w:bookmarkStart w:id="8" w:name="_Toc414457436"/>
      <w:r w:rsidRPr="00F544D7">
        <w:rPr>
          <w:bCs w:val="0"/>
        </w:rPr>
        <w:t>8. Исполнение программной части бюджета</w:t>
      </w:r>
      <w:bookmarkEnd w:id="8"/>
    </w:p>
    <w:p w:rsidR="008F2E69" w:rsidRPr="00F544D7" w:rsidRDefault="007A5D9E" w:rsidP="00EF0AC7">
      <w:pPr>
        <w:spacing w:line="360" w:lineRule="auto"/>
        <w:ind w:firstLine="709"/>
        <w:jc w:val="both"/>
        <w:rPr>
          <w:szCs w:val="28"/>
        </w:rPr>
      </w:pPr>
      <w:r w:rsidRPr="00F544D7">
        <w:rPr>
          <w:szCs w:val="28"/>
        </w:rPr>
        <w:t xml:space="preserve">Решением  Совета депутатов </w:t>
      </w:r>
      <w:r w:rsidR="00D6021C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</w:t>
      </w:r>
      <w:r w:rsidR="008F2E69" w:rsidRPr="00C83A99">
        <w:rPr>
          <w:szCs w:val="28"/>
        </w:rPr>
        <w:t xml:space="preserve">от </w:t>
      </w:r>
      <w:r w:rsidR="008F2E69">
        <w:rPr>
          <w:szCs w:val="28"/>
        </w:rPr>
        <w:t>25.12.2018 г  № 33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 xml:space="preserve">«Об </w:t>
      </w:r>
      <w:r w:rsidR="008F2E69" w:rsidRPr="00C83A99">
        <w:rPr>
          <w:szCs w:val="28"/>
        </w:rPr>
        <w:t>утвержден</w:t>
      </w:r>
      <w:r w:rsidR="008F2E69">
        <w:rPr>
          <w:szCs w:val="28"/>
        </w:rPr>
        <w:t>ии бюджета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>Рождественского сельского поселения</w:t>
      </w:r>
      <w:r w:rsidR="008F2E69" w:rsidRPr="00C83A99">
        <w:rPr>
          <w:szCs w:val="28"/>
        </w:rPr>
        <w:t xml:space="preserve"> на </w:t>
      </w:r>
      <w:r w:rsidR="008F2E69">
        <w:rPr>
          <w:szCs w:val="28"/>
        </w:rPr>
        <w:t>2019</w:t>
      </w:r>
      <w:r w:rsidR="008F2E69" w:rsidRPr="00C83A99">
        <w:rPr>
          <w:szCs w:val="28"/>
        </w:rPr>
        <w:t xml:space="preserve"> год</w:t>
      </w:r>
      <w:r w:rsidR="008F2E69">
        <w:rPr>
          <w:szCs w:val="28"/>
        </w:rPr>
        <w:t xml:space="preserve"> и плановый период 2020 - 2021 годы» </w:t>
      </w:r>
      <w:r w:rsidR="005906BC" w:rsidRPr="00F544D7">
        <w:rPr>
          <w:szCs w:val="28"/>
        </w:rPr>
        <w:t xml:space="preserve"> </w:t>
      </w:r>
      <w:r w:rsidRPr="00F544D7">
        <w:rPr>
          <w:szCs w:val="28"/>
        </w:rPr>
        <w:t xml:space="preserve">общий объем бюджетных ассигнований на реализацию двух  целевых программ </w:t>
      </w:r>
      <w:r w:rsidR="00850A61" w:rsidRPr="00F544D7">
        <w:rPr>
          <w:szCs w:val="28"/>
        </w:rPr>
        <w:t>и непрограммных направлений</w:t>
      </w:r>
      <w:r w:rsidRPr="00F544D7">
        <w:rPr>
          <w:szCs w:val="28"/>
        </w:rPr>
        <w:t xml:space="preserve"> </w:t>
      </w:r>
      <w:r w:rsidR="00850A61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на </w:t>
      </w:r>
      <w:r w:rsidR="008F2E69">
        <w:rPr>
          <w:szCs w:val="28"/>
        </w:rPr>
        <w:t xml:space="preserve">2019 </w:t>
      </w:r>
      <w:r w:rsidRPr="00F544D7">
        <w:rPr>
          <w:szCs w:val="28"/>
        </w:rPr>
        <w:t xml:space="preserve"> год</w:t>
      </w:r>
      <w:r w:rsidR="00850A61" w:rsidRPr="00F544D7">
        <w:rPr>
          <w:szCs w:val="28"/>
        </w:rPr>
        <w:t xml:space="preserve"> распределены</w:t>
      </w:r>
      <w:r w:rsidR="005C2438" w:rsidRPr="00F544D7">
        <w:rPr>
          <w:szCs w:val="28"/>
        </w:rPr>
        <w:t xml:space="preserve"> </w:t>
      </w:r>
      <w:proofErr w:type="gramStart"/>
      <w:r w:rsidR="005C2438" w:rsidRPr="00F544D7">
        <w:rPr>
          <w:szCs w:val="28"/>
        </w:rPr>
        <w:t>на</w:t>
      </w:r>
      <w:proofErr w:type="gramEnd"/>
      <w:r w:rsidR="00850A61" w:rsidRPr="00F544D7">
        <w:rPr>
          <w:szCs w:val="28"/>
        </w:rPr>
        <w:t>:</w:t>
      </w:r>
      <w:r w:rsidRPr="00F544D7">
        <w:rPr>
          <w:szCs w:val="28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126"/>
        <w:gridCol w:w="2126"/>
        <w:gridCol w:w="1762"/>
      </w:tblGrid>
      <w:tr w:rsidR="008C0955" w:rsidRPr="00335CDD" w:rsidTr="00930542">
        <w:trPr>
          <w:tblHeader/>
        </w:trPr>
        <w:tc>
          <w:tcPr>
            <w:tcW w:w="648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t xml:space="preserve">№ </w:t>
            </w:r>
            <w:proofErr w:type="spellStart"/>
            <w:proofErr w:type="gramStart"/>
            <w:r w:rsidRPr="000866B6">
              <w:t>п</w:t>
            </w:r>
            <w:proofErr w:type="spellEnd"/>
            <w:proofErr w:type="gramEnd"/>
            <w:r w:rsidRPr="000866B6">
              <w:t>/</w:t>
            </w:r>
            <w:proofErr w:type="spellStart"/>
            <w:r w:rsidRPr="000866B6">
              <w:t>п</w:t>
            </w:r>
            <w:proofErr w:type="spellEnd"/>
          </w:p>
        </w:tc>
        <w:tc>
          <w:tcPr>
            <w:tcW w:w="3146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t>Наименование программы</w:t>
            </w:r>
          </w:p>
        </w:tc>
        <w:tc>
          <w:tcPr>
            <w:tcW w:w="2126" w:type="dxa"/>
            <w:vAlign w:val="bottom"/>
          </w:tcPr>
          <w:p w:rsidR="008C0955" w:rsidRPr="00575CC5" w:rsidRDefault="008C0955" w:rsidP="008F2E69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 xml:space="preserve">план на </w:t>
            </w:r>
            <w:r w:rsidR="008F2E69">
              <w:rPr>
                <w:b/>
                <w:bCs/>
                <w:sz w:val="20"/>
              </w:rPr>
              <w:t>2019</w:t>
            </w:r>
            <w:r w:rsidRPr="00575CC5">
              <w:rPr>
                <w:b/>
                <w:bCs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C0955" w:rsidRPr="00575CC5" w:rsidRDefault="008C0955" w:rsidP="008F2E69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>исполнено на 01.01.</w:t>
            </w:r>
            <w:r w:rsidR="008F2E69">
              <w:rPr>
                <w:b/>
                <w:bCs/>
                <w:sz w:val="20"/>
              </w:rPr>
              <w:t>2020</w:t>
            </w:r>
          </w:p>
        </w:tc>
        <w:tc>
          <w:tcPr>
            <w:tcW w:w="1762" w:type="dxa"/>
          </w:tcPr>
          <w:p w:rsidR="008C0955" w:rsidRPr="000866B6" w:rsidRDefault="00145B73" w:rsidP="002F0933">
            <w:pPr>
              <w:jc w:val="center"/>
            </w:pPr>
            <w:r>
              <w:rPr>
                <w:sz w:val="20"/>
              </w:rPr>
              <w:t>% исполнения</w:t>
            </w:r>
            <w:r w:rsidR="008C0955" w:rsidRPr="000866B6">
              <w:t xml:space="preserve"> </w:t>
            </w:r>
          </w:p>
        </w:tc>
      </w:tr>
      <w:tr w:rsidR="008C0955" w:rsidRPr="00335CDD" w:rsidTr="00930542">
        <w:trPr>
          <w:tblHeader/>
        </w:trPr>
        <w:tc>
          <w:tcPr>
            <w:tcW w:w="648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46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62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6</w:t>
            </w:r>
          </w:p>
        </w:tc>
      </w:tr>
      <w:tr w:rsidR="008F2E69" w:rsidRPr="00222D5D" w:rsidTr="00930542">
        <w:tc>
          <w:tcPr>
            <w:tcW w:w="648" w:type="dxa"/>
            <w:vAlign w:val="center"/>
          </w:tcPr>
          <w:p w:rsidR="008F2E69" w:rsidRPr="00335CDD" w:rsidRDefault="008F2E69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35CDD">
              <w:rPr>
                <w:sz w:val="26"/>
                <w:szCs w:val="26"/>
              </w:rPr>
              <w:t>.</w:t>
            </w:r>
          </w:p>
        </w:tc>
        <w:tc>
          <w:tcPr>
            <w:tcW w:w="3146" w:type="dxa"/>
            <w:vAlign w:val="bottom"/>
          </w:tcPr>
          <w:p w:rsidR="008F2E69" w:rsidRPr="003C79D1" w:rsidRDefault="008F2E69">
            <w:pPr>
              <w:rPr>
                <w:b/>
                <w:bCs/>
                <w:sz w:val="18"/>
                <w:szCs w:val="18"/>
              </w:rPr>
            </w:pPr>
            <w:r w:rsidRPr="003C79D1">
              <w:rPr>
                <w:b/>
                <w:bCs/>
                <w:iCs/>
                <w:sz w:val="18"/>
                <w:szCs w:val="18"/>
              </w:rPr>
              <w:t>Муниципальная программа «Социально-экономическое развитие Рождественского сельского поселения Приволжского муниципального района на 2018-2020 годы»</w:t>
            </w:r>
          </w:p>
        </w:tc>
        <w:tc>
          <w:tcPr>
            <w:tcW w:w="2126" w:type="dxa"/>
          </w:tcPr>
          <w:p w:rsidR="008F2E69" w:rsidRPr="008C24AA" w:rsidRDefault="008F2E69" w:rsidP="008C24A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C24AA">
              <w:rPr>
                <w:b/>
                <w:bCs/>
                <w:iCs/>
                <w:sz w:val="24"/>
                <w:szCs w:val="24"/>
              </w:rPr>
              <w:t>3 586 409,02</w:t>
            </w:r>
          </w:p>
        </w:tc>
        <w:tc>
          <w:tcPr>
            <w:tcW w:w="2126" w:type="dxa"/>
          </w:tcPr>
          <w:p w:rsidR="008F2E69" w:rsidRPr="008C24AA" w:rsidRDefault="008F2E69" w:rsidP="008C24A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C24AA">
              <w:rPr>
                <w:b/>
                <w:bCs/>
                <w:iCs/>
                <w:sz w:val="24"/>
                <w:szCs w:val="24"/>
              </w:rPr>
              <w:t xml:space="preserve">3 379 </w:t>
            </w:r>
            <w:bookmarkStart w:id="9" w:name="_GoBack"/>
            <w:bookmarkEnd w:id="9"/>
            <w:r w:rsidRPr="008C24AA">
              <w:rPr>
                <w:b/>
                <w:bCs/>
                <w:iCs/>
                <w:sz w:val="24"/>
                <w:szCs w:val="24"/>
              </w:rPr>
              <w:t>969,41</w:t>
            </w:r>
          </w:p>
        </w:tc>
        <w:tc>
          <w:tcPr>
            <w:tcW w:w="1762" w:type="dxa"/>
          </w:tcPr>
          <w:p w:rsidR="008F2E69" w:rsidRPr="008C24AA" w:rsidRDefault="008F2E69" w:rsidP="008C24A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C24AA">
              <w:rPr>
                <w:b/>
                <w:bCs/>
                <w:iCs/>
                <w:sz w:val="24"/>
                <w:szCs w:val="24"/>
              </w:rPr>
              <w:t>93,9</w:t>
            </w:r>
          </w:p>
        </w:tc>
      </w:tr>
      <w:tr w:rsidR="00994225" w:rsidRPr="00222D5D" w:rsidTr="00930542">
        <w:tc>
          <w:tcPr>
            <w:tcW w:w="648" w:type="dxa"/>
            <w:vAlign w:val="center"/>
          </w:tcPr>
          <w:p w:rsidR="00994225" w:rsidRDefault="00994225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6" w:type="dxa"/>
            <w:vAlign w:val="center"/>
          </w:tcPr>
          <w:p w:rsidR="00994225" w:rsidRPr="003C79D1" w:rsidRDefault="00994225" w:rsidP="008F2E69">
            <w:pPr>
              <w:jc w:val="both"/>
              <w:rPr>
                <w:b/>
                <w:sz w:val="18"/>
                <w:szCs w:val="18"/>
              </w:rPr>
            </w:pPr>
            <w:r w:rsidRPr="003C79D1">
              <w:rPr>
                <w:b/>
                <w:sz w:val="18"/>
                <w:szCs w:val="18"/>
              </w:rPr>
              <w:t xml:space="preserve">Муниципальная программа </w:t>
            </w:r>
            <w:r w:rsidR="008F2E69" w:rsidRPr="003C79D1">
              <w:rPr>
                <w:b/>
                <w:bCs/>
                <w:iCs/>
                <w:sz w:val="18"/>
                <w:szCs w:val="18"/>
              </w:rPr>
              <w:t>«Развитие субъектов малого и среднего предпринимательства в Рождественском сельском поселении»</w:t>
            </w:r>
          </w:p>
        </w:tc>
        <w:tc>
          <w:tcPr>
            <w:tcW w:w="2126" w:type="dxa"/>
            <w:vAlign w:val="center"/>
          </w:tcPr>
          <w:p w:rsidR="00994225" w:rsidRPr="008C24AA" w:rsidRDefault="008F2E69" w:rsidP="00F262BD">
            <w:pPr>
              <w:jc w:val="center"/>
              <w:rPr>
                <w:b/>
                <w:sz w:val="24"/>
                <w:szCs w:val="24"/>
              </w:rPr>
            </w:pPr>
            <w:r w:rsidRPr="008C24AA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2126" w:type="dxa"/>
            <w:vAlign w:val="center"/>
          </w:tcPr>
          <w:p w:rsidR="00994225" w:rsidRPr="008C24AA" w:rsidRDefault="00994225" w:rsidP="00FC3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94225" w:rsidRPr="008C24AA" w:rsidRDefault="00994225" w:rsidP="00FC3A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225" w:rsidRPr="00222D5D" w:rsidTr="00930542">
        <w:tc>
          <w:tcPr>
            <w:tcW w:w="648" w:type="dxa"/>
            <w:vAlign w:val="center"/>
          </w:tcPr>
          <w:p w:rsidR="00994225" w:rsidRDefault="00994225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46" w:type="dxa"/>
            <w:vAlign w:val="center"/>
          </w:tcPr>
          <w:p w:rsidR="00994225" w:rsidRPr="003C79D1" w:rsidRDefault="00994225" w:rsidP="00BF232B">
            <w:pPr>
              <w:jc w:val="both"/>
              <w:rPr>
                <w:b/>
                <w:sz w:val="18"/>
                <w:szCs w:val="18"/>
              </w:rPr>
            </w:pPr>
            <w:r w:rsidRPr="003C79D1">
              <w:rPr>
                <w:b/>
                <w:sz w:val="18"/>
                <w:szCs w:val="18"/>
              </w:rPr>
              <w:t>Иные непрограммные направления деятельности органов местного самоуправления Рождественского  сельского поселения</w:t>
            </w:r>
          </w:p>
        </w:tc>
        <w:tc>
          <w:tcPr>
            <w:tcW w:w="2126" w:type="dxa"/>
          </w:tcPr>
          <w:p w:rsidR="00994225" w:rsidRPr="008C24AA" w:rsidRDefault="008C24AA" w:rsidP="00F26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4AA">
              <w:rPr>
                <w:b/>
                <w:bCs/>
                <w:color w:val="000000"/>
                <w:sz w:val="24"/>
                <w:szCs w:val="24"/>
              </w:rPr>
              <w:t>3 175 826,69</w:t>
            </w:r>
          </w:p>
        </w:tc>
        <w:tc>
          <w:tcPr>
            <w:tcW w:w="2126" w:type="dxa"/>
          </w:tcPr>
          <w:p w:rsidR="00994225" w:rsidRPr="008C24AA" w:rsidRDefault="008C24AA" w:rsidP="00FC3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4AA">
              <w:rPr>
                <w:b/>
                <w:bCs/>
                <w:color w:val="000000"/>
                <w:sz w:val="24"/>
                <w:szCs w:val="24"/>
              </w:rPr>
              <w:t>3 161 518,42</w:t>
            </w:r>
          </w:p>
        </w:tc>
        <w:tc>
          <w:tcPr>
            <w:tcW w:w="1762" w:type="dxa"/>
          </w:tcPr>
          <w:p w:rsidR="00994225" w:rsidRPr="008C24AA" w:rsidRDefault="00EC0205" w:rsidP="00FC3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994225" w:rsidRPr="00222D5D" w:rsidTr="00930542">
        <w:tc>
          <w:tcPr>
            <w:tcW w:w="648" w:type="dxa"/>
            <w:vAlign w:val="center"/>
          </w:tcPr>
          <w:p w:rsidR="00994225" w:rsidRDefault="00994225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46" w:type="dxa"/>
            <w:vAlign w:val="center"/>
          </w:tcPr>
          <w:p w:rsidR="00994225" w:rsidRPr="003C79D1" w:rsidRDefault="00994225" w:rsidP="002F0933">
            <w:pPr>
              <w:jc w:val="both"/>
              <w:rPr>
                <w:b/>
                <w:sz w:val="18"/>
                <w:szCs w:val="18"/>
              </w:rPr>
            </w:pPr>
            <w:r w:rsidRPr="003C79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vAlign w:val="center"/>
          </w:tcPr>
          <w:p w:rsidR="00994225" w:rsidRPr="008C24AA" w:rsidRDefault="00490E94" w:rsidP="00F262BD">
            <w:pPr>
              <w:jc w:val="center"/>
              <w:rPr>
                <w:b/>
                <w:sz w:val="24"/>
                <w:szCs w:val="24"/>
              </w:rPr>
            </w:pPr>
            <w:r w:rsidRPr="008C24AA">
              <w:rPr>
                <w:b/>
                <w:sz w:val="24"/>
                <w:szCs w:val="24"/>
              </w:rPr>
              <w:t>6 763 235,71</w:t>
            </w:r>
          </w:p>
        </w:tc>
        <w:tc>
          <w:tcPr>
            <w:tcW w:w="2126" w:type="dxa"/>
            <w:vAlign w:val="center"/>
          </w:tcPr>
          <w:p w:rsidR="00994225" w:rsidRPr="008C24AA" w:rsidRDefault="00490E94" w:rsidP="002F0933">
            <w:pPr>
              <w:jc w:val="center"/>
              <w:rPr>
                <w:b/>
                <w:sz w:val="24"/>
                <w:szCs w:val="24"/>
              </w:rPr>
            </w:pPr>
            <w:r w:rsidRPr="008C24AA">
              <w:rPr>
                <w:b/>
                <w:sz w:val="24"/>
                <w:szCs w:val="24"/>
              </w:rPr>
              <w:t>6 541 487,83</w:t>
            </w:r>
          </w:p>
        </w:tc>
        <w:tc>
          <w:tcPr>
            <w:tcW w:w="1762" w:type="dxa"/>
            <w:vAlign w:val="center"/>
          </w:tcPr>
          <w:p w:rsidR="00994225" w:rsidRPr="008C24AA" w:rsidRDefault="00490E94" w:rsidP="002F0933">
            <w:pPr>
              <w:jc w:val="center"/>
              <w:rPr>
                <w:b/>
                <w:sz w:val="24"/>
                <w:szCs w:val="24"/>
              </w:rPr>
            </w:pPr>
            <w:r w:rsidRPr="008C24AA">
              <w:rPr>
                <w:b/>
                <w:sz w:val="24"/>
                <w:szCs w:val="24"/>
              </w:rPr>
              <w:t>97,</w:t>
            </w:r>
            <w:r w:rsidR="008C24AA" w:rsidRPr="008C24AA">
              <w:rPr>
                <w:b/>
                <w:sz w:val="24"/>
                <w:szCs w:val="24"/>
              </w:rPr>
              <w:t>7</w:t>
            </w:r>
          </w:p>
        </w:tc>
      </w:tr>
    </w:tbl>
    <w:p w:rsidR="00490E94" w:rsidRPr="003C79D1" w:rsidRDefault="00490E94" w:rsidP="00EC0205">
      <w:pPr>
        <w:spacing w:line="360" w:lineRule="auto"/>
        <w:jc w:val="both"/>
        <w:rPr>
          <w:sz w:val="2"/>
          <w:szCs w:val="2"/>
        </w:rPr>
      </w:pPr>
    </w:p>
    <w:p w:rsidR="00B403C7" w:rsidRPr="003C79D1" w:rsidRDefault="00650D0D" w:rsidP="003C79D1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 xml:space="preserve">Муниципальные программы </w:t>
      </w:r>
      <w:r>
        <w:rPr>
          <w:szCs w:val="28"/>
        </w:rPr>
        <w:t>исполнены на 01.01.</w:t>
      </w:r>
      <w:r w:rsidR="00EC0205">
        <w:rPr>
          <w:szCs w:val="28"/>
        </w:rPr>
        <w:t>2020</w:t>
      </w:r>
      <w:r>
        <w:rPr>
          <w:szCs w:val="28"/>
        </w:rPr>
        <w:t xml:space="preserve"> г </w:t>
      </w:r>
      <w:r w:rsidRPr="00F14820">
        <w:rPr>
          <w:szCs w:val="28"/>
        </w:rPr>
        <w:t xml:space="preserve"> в сумме </w:t>
      </w:r>
      <w:r w:rsidR="00930542" w:rsidRPr="00930542">
        <w:rPr>
          <w:b/>
          <w:bCs/>
          <w:iCs/>
          <w:szCs w:val="28"/>
        </w:rPr>
        <w:t>3 </w:t>
      </w:r>
      <w:r w:rsidR="00EC0205">
        <w:rPr>
          <w:b/>
          <w:bCs/>
          <w:iCs/>
          <w:szCs w:val="28"/>
        </w:rPr>
        <w:t xml:space="preserve">379 969,41 </w:t>
      </w:r>
      <w:r w:rsidR="00930542">
        <w:rPr>
          <w:b/>
          <w:bCs/>
          <w:iCs/>
          <w:szCs w:val="28"/>
        </w:rPr>
        <w:t xml:space="preserve"> </w:t>
      </w:r>
      <w:r w:rsidRPr="00F14820">
        <w:rPr>
          <w:szCs w:val="28"/>
        </w:rPr>
        <w:t xml:space="preserve">рублей, что составляет </w:t>
      </w:r>
      <w:r w:rsidR="00EC0205">
        <w:rPr>
          <w:szCs w:val="28"/>
        </w:rPr>
        <w:t>51,7</w:t>
      </w:r>
      <w:r>
        <w:rPr>
          <w:szCs w:val="28"/>
        </w:rPr>
        <w:t xml:space="preserve"> </w:t>
      </w:r>
      <w:r w:rsidRPr="00F14820">
        <w:rPr>
          <w:szCs w:val="28"/>
        </w:rPr>
        <w:t xml:space="preserve">% от общего объема расходов бюджета </w:t>
      </w:r>
      <w:r w:rsidR="0031316F">
        <w:rPr>
          <w:szCs w:val="28"/>
        </w:rPr>
        <w:t>Рождественского</w:t>
      </w:r>
      <w:r>
        <w:rPr>
          <w:szCs w:val="28"/>
        </w:rPr>
        <w:t xml:space="preserve"> </w:t>
      </w:r>
      <w:r w:rsidR="0031316F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F14820">
        <w:rPr>
          <w:szCs w:val="28"/>
        </w:rPr>
        <w:t xml:space="preserve"> (</w:t>
      </w:r>
      <w:r w:rsidR="00EC0205">
        <w:rPr>
          <w:b/>
          <w:szCs w:val="28"/>
        </w:rPr>
        <w:t>6 541 487,83</w:t>
      </w:r>
      <w:r>
        <w:rPr>
          <w:b/>
          <w:szCs w:val="28"/>
        </w:rPr>
        <w:t xml:space="preserve"> </w:t>
      </w:r>
      <w:r w:rsidRPr="00F14820">
        <w:rPr>
          <w:szCs w:val="28"/>
        </w:rPr>
        <w:t>рублей).</w:t>
      </w:r>
      <w:bookmarkStart w:id="10" w:name="_Toc414457438"/>
    </w:p>
    <w:p w:rsidR="00B403C7" w:rsidRPr="00B403C7" w:rsidRDefault="007A5D9E" w:rsidP="00B403C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lastRenderedPageBreak/>
        <w:t>Выводы</w:t>
      </w:r>
      <w:bookmarkEnd w:id="10"/>
    </w:p>
    <w:p w:rsidR="00B403C7" w:rsidRDefault="007A5D9E" w:rsidP="007014F3">
      <w:pPr>
        <w:spacing w:line="360" w:lineRule="auto"/>
        <w:ind w:firstLine="902"/>
        <w:jc w:val="both"/>
        <w:rPr>
          <w:szCs w:val="28"/>
        </w:rPr>
      </w:pPr>
      <w:r w:rsidRPr="00991BF7">
        <w:rPr>
          <w:szCs w:val="28"/>
        </w:rPr>
        <w:t xml:space="preserve">1. Бюджет </w:t>
      </w:r>
      <w:r w:rsidR="006E49D5">
        <w:rPr>
          <w:szCs w:val="28"/>
        </w:rPr>
        <w:t>Рождественского сельского поселения</w:t>
      </w:r>
      <w:r>
        <w:rPr>
          <w:szCs w:val="28"/>
        </w:rPr>
        <w:t xml:space="preserve"> </w:t>
      </w:r>
      <w:r w:rsidR="00B403C7">
        <w:rPr>
          <w:szCs w:val="28"/>
        </w:rPr>
        <w:t>с</w:t>
      </w:r>
      <w:r w:rsidR="00B403C7" w:rsidRPr="00D17BE8">
        <w:rPr>
          <w:szCs w:val="28"/>
        </w:rPr>
        <w:t xml:space="preserve">огласно отчетных данных бюджет на </w:t>
      </w:r>
      <w:r w:rsidR="00B403C7" w:rsidRPr="00D57963">
        <w:rPr>
          <w:szCs w:val="28"/>
        </w:rPr>
        <w:t>01.01.</w:t>
      </w:r>
      <w:r w:rsidR="00B403C7">
        <w:rPr>
          <w:szCs w:val="28"/>
        </w:rPr>
        <w:t>2020</w:t>
      </w:r>
      <w:r w:rsidR="00B403C7" w:rsidRPr="00D57963">
        <w:rPr>
          <w:szCs w:val="28"/>
        </w:rPr>
        <w:t xml:space="preserve"> год</w:t>
      </w:r>
      <w:r w:rsidR="00B403C7">
        <w:rPr>
          <w:szCs w:val="28"/>
        </w:rPr>
        <w:t>а</w:t>
      </w:r>
      <w:r w:rsidR="00B403C7" w:rsidRPr="00D57963">
        <w:rPr>
          <w:szCs w:val="28"/>
        </w:rPr>
        <w:t xml:space="preserve"> </w:t>
      </w:r>
      <w:r w:rsidR="00B403C7" w:rsidRPr="00D17BE8">
        <w:rPr>
          <w:szCs w:val="28"/>
        </w:rPr>
        <w:t xml:space="preserve">исполнен </w:t>
      </w:r>
    </w:p>
    <w:p w:rsidR="00B403C7" w:rsidRDefault="00B403C7" w:rsidP="007014F3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6 571 562,</w:t>
      </w:r>
      <w:r w:rsidRPr="009D2E7F">
        <w:rPr>
          <w:szCs w:val="28"/>
        </w:rPr>
        <w:t>19</w:t>
      </w:r>
      <w:r>
        <w:rPr>
          <w:szCs w:val="28"/>
        </w:rPr>
        <w:t xml:space="preserve">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6 616 528,35 </w:t>
      </w:r>
      <w:r w:rsidRPr="00A230C6">
        <w:rPr>
          <w:szCs w:val="28"/>
        </w:rPr>
        <w:t>руб</w:t>
      </w:r>
      <w:r>
        <w:rPr>
          <w:szCs w:val="28"/>
        </w:rPr>
        <w:t>лей, процент выполнения 99,3%;</w:t>
      </w:r>
    </w:p>
    <w:p w:rsidR="00B403C7" w:rsidRPr="00A230C6" w:rsidRDefault="00B403C7" w:rsidP="007014F3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сумме 6 541 487,83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6 763 235,71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процент выполнения 96,7 %;</w:t>
      </w:r>
    </w:p>
    <w:p w:rsidR="00B403C7" w:rsidRPr="00A230C6" w:rsidRDefault="00B403C7" w:rsidP="007014F3">
      <w:pPr>
        <w:pStyle w:val="a9"/>
        <w:spacing w:after="0" w:line="360" w:lineRule="auto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 xml:space="preserve">- по источникам </w:t>
      </w:r>
      <w:r>
        <w:rPr>
          <w:rFonts w:ascii="Times New Roman CYR" w:hAnsi="Times New Roman CYR" w:cs="Times New Roman CYR"/>
          <w:szCs w:val="28"/>
        </w:rPr>
        <w:t xml:space="preserve">финансирования внутреннего дефицита (профицит) бюджета </w:t>
      </w:r>
      <w:r>
        <w:rPr>
          <w:szCs w:val="28"/>
        </w:rPr>
        <w:t>в сумме +30 074,36 рублей, при плане -146 707,36 рублей,</w:t>
      </w:r>
      <w:r w:rsidRPr="00CE1BD7">
        <w:rPr>
          <w:szCs w:val="28"/>
        </w:rPr>
        <w:t xml:space="preserve"> </w:t>
      </w:r>
      <w:r>
        <w:rPr>
          <w:szCs w:val="28"/>
        </w:rPr>
        <w:t>процент выполнения.</w:t>
      </w:r>
      <w:r w:rsidRPr="00A230C6">
        <w:rPr>
          <w:szCs w:val="28"/>
        </w:rPr>
        <w:t xml:space="preserve">            </w:t>
      </w:r>
    </w:p>
    <w:p w:rsidR="00B403C7" w:rsidRPr="00F23F09" w:rsidRDefault="00B403C7" w:rsidP="007014F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Pr="00D57963">
        <w:rPr>
          <w:sz w:val="28"/>
          <w:szCs w:val="28"/>
        </w:rPr>
        <w:t xml:space="preserve">за 12 месяцев </w:t>
      </w:r>
      <w:r>
        <w:rPr>
          <w:sz w:val="28"/>
          <w:szCs w:val="28"/>
        </w:rPr>
        <w:t>2019</w:t>
      </w:r>
      <w:r w:rsidRPr="00D57963">
        <w:rPr>
          <w:sz w:val="28"/>
          <w:szCs w:val="28"/>
        </w:rPr>
        <w:t xml:space="preserve"> года</w:t>
      </w:r>
      <w:r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Рождественского сельского профицит</w:t>
      </w:r>
      <w:r w:rsidRPr="003D0291">
        <w:rPr>
          <w:sz w:val="28"/>
          <w:szCs w:val="28"/>
        </w:rPr>
        <w:t xml:space="preserve"> бюджета составил </w:t>
      </w:r>
      <w:r>
        <w:t>+</w:t>
      </w:r>
      <w:r>
        <w:rPr>
          <w:sz w:val="28"/>
          <w:szCs w:val="28"/>
        </w:rPr>
        <w:t>30 074,36</w:t>
      </w:r>
      <w:r>
        <w:t xml:space="preserve"> </w:t>
      </w:r>
      <w:r w:rsidRPr="003D0291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0,4</w:t>
      </w:r>
      <w:r w:rsidRPr="00822ED7">
        <w:rPr>
          <w:sz w:val="28"/>
          <w:szCs w:val="28"/>
        </w:rPr>
        <w:t>%</w:t>
      </w:r>
      <w:r w:rsidRPr="003D0291">
        <w:rPr>
          <w:sz w:val="28"/>
          <w:szCs w:val="28"/>
        </w:rPr>
        <w:t xml:space="preserve">  к общей сумме объема доходов</w:t>
      </w:r>
      <w:r>
        <w:rPr>
          <w:sz w:val="28"/>
          <w:szCs w:val="28"/>
        </w:rPr>
        <w:t>.</w:t>
      </w:r>
    </w:p>
    <w:p w:rsidR="00B403C7" w:rsidRDefault="007A5D9E" w:rsidP="00B403C7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474EEE" w:rsidRPr="0004385B">
        <w:rPr>
          <w:b/>
          <w:szCs w:val="28"/>
        </w:rPr>
        <w:t>Налоговые доходы</w:t>
      </w:r>
      <w:r w:rsidR="00474EEE">
        <w:rPr>
          <w:szCs w:val="28"/>
        </w:rPr>
        <w:t xml:space="preserve"> </w:t>
      </w:r>
      <w:r w:rsidR="00B403C7">
        <w:rPr>
          <w:szCs w:val="28"/>
        </w:rPr>
        <w:t xml:space="preserve">сельского поселения в 2019 году составили </w:t>
      </w:r>
      <w:r w:rsidR="00B403C7" w:rsidRPr="00037163">
        <w:rPr>
          <w:b/>
          <w:sz w:val="24"/>
          <w:szCs w:val="24"/>
        </w:rPr>
        <w:t>384 796,66</w:t>
      </w:r>
      <w:r w:rsidR="00B403C7">
        <w:rPr>
          <w:b/>
          <w:sz w:val="24"/>
          <w:szCs w:val="24"/>
        </w:rPr>
        <w:t xml:space="preserve"> </w:t>
      </w:r>
      <w:r w:rsidR="00B403C7">
        <w:rPr>
          <w:szCs w:val="28"/>
        </w:rPr>
        <w:t xml:space="preserve">рублей  это 90,6%  от планируемых назначений. </w:t>
      </w:r>
    </w:p>
    <w:p w:rsidR="00B403C7" w:rsidRDefault="007A5D9E" w:rsidP="00B403C7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3. </w:t>
      </w:r>
      <w:r w:rsidR="00083FE7" w:rsidRPr="00083FE7">
        <w:rPr>
          <w:b/>
          <w:szCs w:val="28"/>
        </w:rPr>
        <w:t>Не</w:t>
      </w:r>
      <w:r w:rsidR="003608B6" w:rsidRPr="00083FE7">
        <w:rPr>
          <w:b/>
          <w:szCs w:val="28"/>
        </w:rPr>
        <w:t>налоговые доходы</w:t>
      </w:r>
      <w:r w:rsidR="003608B6">
        <w:rPr>
          <w:szCs w:val="28"/>
        </w:rPr>
        <w:t xml:space="preserve"> </w:t>
      </w:r>
      <w:r w:rsidR="00B403C7">
        <w:rPr>
          <w:szCs w:val="28"/>
        </w:rPr>
        <w:t xml:space="preserve">сельского поселения в 2019 году составили </w:t>
      </w:r>
      <w:r w:rsidR="00B403C7" w:rsidRPr="00037163">
        <w:rPr>
          <w:b/>
          <w:sz w:val="24"/>
          <w:szCs w:val="24"/>
        </w:rPr>
        <w:t>619 879,56</w:t>
      </w:r>
      <w:r w:rsidR="00B403C7">
        <w:rPr>
          <w:b/>
          <w:sz w:val="24"/>
          <w:szCs w:val="24"/>
        </w:rPr>
        <w:t xml:space="preserve">  </w:t>
      </w:r>
      <w:r w:rsidR="00B403C7">
        <w:rPr>
          <w:szCs w:val="28"/>
        </w:rPr>
        <w:t xml:space="preserve">рублей  это 99,3%  от планируемых назначений. </w:t>
      </w:r>
    </w:p>
    <w:p w:rsidR="00EF0AC7" w:rsidRPr="00BA5CA4" w:rsidRDefault="0004385B" w:rsidP="00BA5CA4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A4">
        <w:rPr>
          <w:color w:val="auto"/>
          <w:sz w:val="28"/>
          <w:szCs w:val="28"/>
        </w:rPr>
        <w:t xml:space="preserve">4. </w:t>
      </w:r>
      <w:r w:rsidR="00D61448" w:rsidRPr="00BA5CA4">
        <w:rPr>
          <w:color w:val="auto"/>
          <w:sz w:val="28"/>
          <w:szCs w:val="28"/>
        </w:rPr>
        <w:t xml:space="preserve"> Безвозмездные поступления</w:t>
      </w:r>
      <w:r w:rsidR="00EF0AC7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от других уровней бюджета поступили в сумме 5 566 885,97  рублей при плане 5 567 154,93 рублей это 99,9</w:t>
      </w:r>
      <w:r w:rsidR="00EF0AC7">
        <w:rPr>
          <w:rFonts w:ascii="Times New Roman" w:hAnsi="Times New Roman" w:cs="Times New Roman"/>
          <w:b w:val="0"/>
          <w:color w:val="auto"/>
          <w:sz w:val="28"/>
          <w:szCs w:val="28"/>
        </w:rPr>
        <w:t>%  планируемых назначений.</w:t>
      </w:r>
      <w:r w:rsidR="00EF0AC7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F0AC7" w:rsidRDefault="00EF0AC7" w:rsidP="00EF0A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EF0AC7" w:rsidRDefault="00EF0AC7" w:rsidP="00BA5C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составила 4 044 550,00 </w:t>
      </w:r>
      <w:r w:rsidR="00BA5CA4">
        <w:rPr>
          <w:szCs w:val="28"/>
        </w:rPr>
        <w:t>рублей.</w:t>
      </w:r>
    </w:p>
    <w:p w:rsidR="00EF0AC7" w:rsidRDefault="00EF0AC7" w:rsidP="00BA5C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субсидии</w:t>
      </w:r>
      <w:r>
        <w:rPr>
          <w:szCs w:val="28"/>
        </w:rPr>
        <w:t xml:space="preserve"> бюджетам поселений составили 350933,00</w:t>
      </w:r>
      <w:r w:rsidR="00BA5CA4">
        <w:rPr>
          <w:szCs w:val="28"/>
        </w:rPr>
        <w:t xml:space="preserve"> рублей.</w:t>
      </w:r>
    </w:p>
    <w:p w:rsidR="00EF0AC7" w:rsidRPr="00EF0AC7" w:rsidRDefault="00BA5CA4" w:rsidP="00BA5C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F0AC7">
        <w:rPr>
          <w:szCs w:val="28"/>
        </w:rPr>
        <w:t xml:space="preserve">- </w:t>
      </w:r>
      <w:r w:rsidR="00EF0AC7" w:rsidRPr="00511C1E">
        <w:rPr>
          <w:b/>
          <w:szCs w:val="28"/>
        </w:rPr>
        <w:t>субвенция</w:t>
      </w:r>
      <w:r w:rsidR="00EF0AC7">
        <w:rPr>
          <w:szCs w:val="28"/>
        </w:rPr>
        <w:t xml:space="preserve"> бюджетам на осуществление первичного воинского учета составила 80 220,00 руб</w:t>
      </w:r>
      <w:r>
        <w:rPr>
          <w:szCs w:val="28"/>
        </w:rPr>
        <w:t>лей.</w:t>
      </w:r>
      <w:r w:rsidR="00EF0AC7" w:rsidRPr="00DF42B2">
        <w:rPr>
          <w:b/>
          <w:szCs w:val="28"/>
        </w:rPr>
        <w:t xml:space="preserve"> </w:t>
      </w:r>
    </w:p>
    <w:p w:rsidR="00EF0AC7" w:rsidRPr="008F5BBD" w:rsidRDefault="00BA5CA4" w:rsidP="00BA5C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EF0AC7">
        <w:rPr>
          <w:szCs w:val="28"/>
        </w:rPr>
        <w:t xml:space="preserve">- </w:t>
      </w:r>
      <w:r w:rsidR="00EF0AC7" w:rsidRPr="00511C1E">
        <w:rPr>
          <w:b/>
          <w:szCs w:val="28"/>
        </w:rPr>
        <w:t>межбюджетные трансферты</w:t>
      </w:r>
      <w:r w:rsidR="00EF0AC7"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="00EF0AC7" w:rsidRPr="008F5BBD">
        <w:rPr>
          <w:szCs w:val="28"/>
        </w:rPr>
        <w:t xml:space="preserve">вопросов местного значения в соответствии с заключенными соглашениями  составили </w:t>
      </w:r>
      <w:r w:rsidR="00EF0AC7" w:rsidRPr="008F5BBD">
        <w:rPr>
          <w:b/>
          <w:szCs w:val="28"/>
        </w:rPr>
        <w:t xml:space="preserve">1 090 635,73 </w:t>
      </w:r>
      <w:r>
        <w:rPr>
          <w:szCs w:val="28"/>
        </w:rPr>
        <w:t>рублей.</w:t>
      </w:r>
    </w:p>
    <w:p w:rsidR="00EF0AC7" w:rsidRDefault="00EF0AC7" w:rsidP="00EF0AC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>
        <w:rPr>
          <w:color w:val="000000"/>
          <w:szCs w:val="28"/>
        </w:rPr>
        <w:t>Доходы бюджета сельского</w:t>
      </w:r>
      <w:r w:rsidRPr="00B820A2">
        <w:rPr>
          <w:color w:val="000000"/>
          <w:szCs w:val="28"/>
        </w:rPr>
        <w:t xml:space="preserve">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</w:t>
      </w:r>
      <w:r w:rsidRPr="00B820A2">
        <w:rPr>
          <w:color w:val="000000"/>
          <w:szCs w:val="28"/>
        </w:rPr>
        <w:lastRenderedPageBreak/>
        <w:t>лет, а также от возврата организациями остатков субсидий прошлых лет</w:t>
      </w:r>
      <w:r>
        <w:rPr>
          <w:iCs/>
          <w:color w:val="000000"/>
          <w:szCs w:val="28"/>
        </w:rPr>
        <w:t xml:space="preserve"> </w:t>
      </w:r>
      <w:r>
        <w:rPr>
          <w:szCs w:val="28"/>
        </w:rPr>
        <w:t xml:space="preserve">составили </w:t>
      </w:r>
      <w:r>
        <w:rPr>
          <w:iCs/>
          <w:color w:val="000000"/>
          <w:szCs w:val="28"/>
        </w:rPr>
        <w:t xml:space="preserve">547,24 </w:t>
      </w:r>
      <w:r w:rsidRPr="00B820A2">
        <w:rPr>
          <w:iCs/>
          <w:color w:val="000000"/>
          <w:szCs w:val="28"/>
        </w:rPr>
        <w:t>рублей</w:t>
      </w:r>
      <w:r w:rsidR="00BA5CA4">
        <w:rPr>
          <w:iCs/>
          <w:color w:val="000000"/>
          <w:szCs w:val="28"/>
        </w:rPr>
        <w:t>.</w:t>
      </w:r>
      <w:r>
        <w:rPr>
          <w:iCs/>
          <w:color w:val="000000"/>
          <w:szCs w:val="28"/>
        </w:rPr>
        <w:t xml:space="preserve"> </w:t>
      </w:r>
    </w:p>
    <w:p w:rsidR="0004385B" w:rsidRPr="00991BF7" w:rsidRDefault="007A5D9E" w:rsidP="00EF0AC7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5. </w:t>
      </w:r>
      <w:r w:rsidR="0004385B" w:rsidRPr="00991BF7">
        <w:rPr>
          <w:szCs w:val="28"/>
        </w:rPr>
        <w:t xml:space="preserve">Исполнение </w:t>
      </w:r>
      <w:r w:rsidR="0004385B">
        <w:rPr>
          <w:szCs w:val="28"/>
        </w:rPr>
        <w:t xml:space="preserve">расходов </w:t>
      </w:r>
      <w:r w:rsidR="0004385B" w:rsidRPr="00991BF7">
        <w:rPr>
          <w:szCs w:val="28"/>
        </w:rPr>
        <w:t xml:space="preserve">по разделам бюджетной классификации в течение  </w:t>
      </w:r>
      <w:r w:rsidR="00EF0AC7">
        <w:rPr>
          <w:szCs w:val="28"/>
        </w:rPr>
        <w:t>2019</w:t>
      </w:r>
      <w:r w:rsidR="0004385B" w:rsidRPr="00991BF7">
        <w:rPr>
          <w:szCs w:val="28"/>
        </w:rPr>
        <w:t xml:space="preserve"> года сложилось следующим образом:</w:t>
      </w:r>
    </w:p>
    <w:p w:rsidR="006E285F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232087">
        <w:rPr>
          <w:bCs/>
          <w:color w:val="000000"/>
          <w:szCs w:val="28"/>
        </w:rPr>
        <w:t>2 541 796,53</w:t>
      </w:r>
      <w:r>
        <w:rPr>
          <w:bCs/>
          <w:color w:val="000000"/>
          <w:szCs w:val="28"/>
        </w:rPr>
        <w:t xml:space="preserve"> </w:t>
      </w:r>
      <w:r w:rsidRPr="003D0EE2">
        <w:rPr>
          <w:szCs w:val="28"/>
        </w:rPr>
        <w:t>рублей</w:t>
      </w:r>
      <w:r>
        <w:rPr>
          <w:szCs w:val="28"/>
        </w:rPr>
        <w:t>.</w:t>
      </w:r>
      <w:r w:rsidRPr="003D0EE2">
        <w:rPr>
          <w:szCs w:val="28"/>
        </w:rPr>
        <w:t xml:space="preserve"> </w:t>
      </w:r>
    </w:p>
    <w:p w:rsidR="006E285F" w:rsidRPr="003D0EE2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По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 разделу </w:t>
      </w:r>
      <w:r w:rsidRPr="00991BF7">
        <w:rPr>
          <w:b/>
          <w:szCs w:val="28"/>
        </w:rPr>
        <w:t>0200 «Национальная оборона»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>
        <w:rPr>
          <w:bCs/>
          <w:color w:val="000000"/>
          <w:szCs w:val="28"/>
        </w:rPr>
        <w:t xml:space="preserve"> 80 220,00 </w:t>
      </w:r>
      <w:r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>рублей</w:t>
      </w:r>
      <w:r>
        <w:rPr>
          <w:szCs w:val="28"/>
        </w:rPr>
        <w:t>.</w:t>
      </w:r>
      <w:r w:rsidRPr="003D0EE2">
        <w:rPr>
          <w:szCs w:val="28"/>
        </w:rPr>
        <w:t xml:space="preserve"> </w:t>
      </w:r>
    </w:p>
    <w:p w:rsidR="006E285F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По</w:t>
      </w:r>
      <w:r>
        <w:rPr>
          <w:szCs w:val="28"/>
        </w:rPr>
        <w:t xml:space="preserve"> </w:t>
      </w:r>
      <w:r w:rsidRPr="008573F4">
        <w:rPr>
          <w:szCs w:val="28"/>
        </w:rPr>
        <w:t xml:space="preserve"> разделу </w:t>
      </w:r>
      <w:r w:rsidRPr="008573F4">
        <w:rPr>
          <w:b/>
          <w:szCs w:val="28"/>
        </w:rPr>
        <w:t>0300 «</w:t>
      </w:r>
      <w:r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>134</w:t>
      </w:r>
      <w:r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Pr="00873042">
        <w:rPr>
          <w:b/>
          <w:iCs/>
          <w:color w:val="000000"/>
        </w:rPr>
        <w:t>,00</w:t>
      </w:r>
      <w:r>
        <w:rPr>
          <w:b/>
          <w:iCs/>
          <w:color w:val="000000"/>
        </w:rPr>
        <w:t xml:space="preserve"> </w:t>
      </w:r>
      <w:r w:rsidRPr="008573F4">
        <w:rPr>
          <w:szCs w:val="28"/>
        </w:rPr>
        <w:t xml:space="preserve">рублей </w:t>
      </w:r>
    </w:p>
    <w:p w:rsidR="006E285F" w:rsidRPr="008573F4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834 335,73 </w:t>
      </w:r>
      <w:r w:rsidRPr="008573F4">
        <w:rPr>
          <w:szCs w:val="28"/>
        </w:rPr>
        <w:t>рублей</w:t>
      </w:r>
      <w:r>
        <w:rPr>
          <w:szCs w:val="28"/>
        </w:rPr>
        <w:t>.</w:t>
      </w:r>
      <w:r w:rsidRPr="008573F4">
        <w:rPr>
          <w:szCs w:val="28"/>
        </w:rPr>
        <w:t xml:space="preserve"> </w:t>
      </w:r>
    </w:p>
    <w:p w:rsidR="006E285F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803 110,91  </w:t>
      </w:r>
      <w:r w:rsidRPr="00CF261B">
        <w:rPr>
          <w:szCs w:val="28"/>
        </w:rPr>
        <w:t>рублей</w:t>
      </w:r>
      <w:r>
        <w:rPr>
          <w:szCs w:val="28"/>
        </w:rPr>
        <w:t>.</w:t>
      </w:r>
      <w:r w:rsidRPr="00CF261B">
        <w:rPr>
          <w:szCs w:val="28"/>
        </w:rPr>
        <w:t xml:space="preserve"> </w:t>
      </w:r>
    </w:p>
    <w:p w:rsidR="006E285F" w:rsidRPr="006E285F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2 212 024,66  </w:t>
      </w:r>
      <w:r>
        <w:rPr>
          <w:szCs w:val="28"/>
        </w:rPr>
        <w:t>рублей.</w:t>
      </w:r>
    </w:p>
    <w:p w:rsidR="006E285F" w:rsidRPr="003D0EE2" w:rsidRDefault="006E285F" w:rsidP="006E285F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>
        <w:rPr>
          <w:szCs w:val="28"/>
        </w:rPr>
        <w:t xml:space="preserve">рублей. </w:t>
      </w:r>
    </w:p>
    <w:p w:rsidR="006E285F" w:rsidRPr="00F14820" w:rsidRDefault="00D61448" w:rsidP="006E28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E3CE6">
        <w:rPr>
          <w:szCs w:val="28"/>
        </w:rPr>
        <w:t xml:space="preserve">. </w:t>
      </w:r>
      <w:r w:rsidR="006E285F" w:rsidRPr="00F14820">
        <w:rPr>
          <w:szCs w:val="28"/>
        </w:rPr>
        <w:t xml:space="preserve">Муниципальные программы </w:t>
      </w:r>
      <w:r w:rsidR="006E285F">
        <w:rPr>
          <w:szCs w:val="28"/>
        </w:rPr>
        <w:t xml:space="preserve">исполнены на 01.01.2020 г </w:t>
      </w:r>
      <w:r w:rsidR="006E285F" w:rsidRPr="00F14820">
        <w:rPr>
          <w:szCs w:val="28"/>
        </w:rPr>
        <w:t xml:space="preserve"> в сумме </w:t>
      </w:r>
      <w:r w:rsidR="006E285F" w:rsidRPr="00930542">
        <w:rPr>
          <w:b/>
          <w:bCs/>
          <w:iCs/>
          <w:szCs w:val="28"/>
        </w:rPr>
        <w:t>3 </w:t>
      </w:r>
      <w:r w:rsidR="006E285F">
        <w:rPr>
          <w:b/>
          <w:bCs/>
          <w:iCs/>
          <w:szCs w:val="28"/>
        </w:rPr>
        <w:t xml:space="preserve">379 969,41  </w:t>
      </w:r>
      <w:r w:rsidR="006E285F" w:rsidRPr="00F14820">
        <w:rPr>
          <w:szCs w:val="28"/>
        </w:rPr>
        <w:t xml:space="preserve">рублей, что составляет </w:t>
      </w:r>
      <w:r w:rsidR="006E285F">
        <w:rPr>
          <w:szCs w:val="28"/>
        </w:rPr>
        <w:t xml:space="preserve">51,7 </w:t>
      </w:r>
      <w:r w:rsidR="006E285F" w:rsidRPr="00F14820">
        <w:rPr>
          <w:szCs w:val="28"/>
        </w:rPr>
        <w:t xml:space="preserve">% от общего объема расходов бюджета </w:t>
      </w:r>
      <w:r w:rsidR="006E285F">
        <w:rPr>
          <w:szCs w:val="28"/>
        </w:rPr>
        <w:t>Рождественского сельского поселения</w:t>
      </w:r>
      <w:r w:rsidR="006E285F" w:rsidRPr="00F14820">
        <w:rPr>
          <w:szCs w:val="28"/>
        </w:rPr>
        <w:t xml:space="preserve"> (</w:t>
      </w:r>
      <w:r w:rsidR="006E285F">
        <w:rPr>
          <w:b/>
          <w:szCs w:val="28"/>
        </w:rPr>
        <w:t xml:space="preserve">6 541 487,83 </w:t>
      </w:r>
      <w:r w:rsidR="006E285F" w:rsidRPr="00F14820">
        <w:rPr>
          <w:szCs w:val="28"/>
        </w:rPr>
        <w:t>рублей).</w:t>
      </w:r>
    </w:p>
    <w:p w:rsidR="00A8180E" w:rsidRPr="003C79D1" w:rsidRDefault="00A8180E" w:rsidP="003C79D1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bookmarkStart w:id="11" w:name="_Toc414457439"/>
      <w:r w:rsidRPr="00DB5FDA">
        <w:rPr>
          <w:bCs w:val="0"/>
        </w:rPr>
        <w:t>Предложения</w:t>
      </w:r>
      <w:bookmarkEnd w:id="11"/>
      <w:r w:rsidRPr="00DB5FDA">
        <w:rPr>
          <w:bCs w:val="0"/>
        </w:rPr>
        <w:t xml:space="preserve">  </w:t>
      </w:r>
    </w:p>
    <w:p w:rsidR="00BD1BA9" w:rsidRPr="00BD1BA9" w:rsidRDefault="007A5D9E" w:rsidP="00A66BA2">
      <w:pPr>
        <w:spacing w:line="360" w:lineRule="auto"/>
        <w:ind w:firstLine="708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A8180E" w:rsidRPr="00CB1ECE">
        <w:rPr>
          <w:szCs w:val="28"/>
        </w:rPr>
        <w:t xml:space="preserve">Рождественского сельского поселения  </w:t>
      </w:r>
      <w:r w:rsidRPr="00CB1ECE">
        <w:rPr>
          <w:szCs w:val="28"/>
        </w:rPr>
        <w:t xml:space="preserve">за </w:t>
      </w:r>
      <w:r w:rsidR="006E285F">
        <w:rPr>
          <w:szCs w:val="28"/>
        </w:rPr>
        <w:t>2019</w:t>
      </w:r>
      <w:r w:rsidRPr="00CB1ECE">
        <w:rPr>
          <w:szCs w:val="28"/>
        </w:rPr>
        <w:t xml:space="preserve"> год рассмотреть с учетом настоящего заключения.</w:t>
      </w:r>
    </w:p>
    <w:p w:rsidR="00BD1BA9" w:rsidRDefault="00BD1BA9" w:rsidP="000170E7">
      <w:pPr>
        <w:spacing w:line="360" w:lineRule="auto"/>
        <w:ind w:firstLine="709"/>
        <w:jc w:val="both"/>
        <w:rPr>
          <w:szCs w:val="28"/>
        </w:rPr>
      </w:pPr>
    </w:p>
    <w:p w:rsidR="00BD1BA9" w:rsidRDefault="00BD1BA9" w:rsidP="000170E7">
      <w:pPr>
        <w:spacing w:line="360" w:lineRule="auto"/>
        <w:ind w:firstLine="709"/>
        <w:jc w:val="both"/>
        <w:rPr>
          <w:szCs w:val="28"/>
        </w:rPr>
      </w:pPr>
    </w:p>
    <w:p w:rsidR="007A5D9E" w:rsidRPr="003C79D1" w:rsidRDefault="00650D0D" w:rsidP="007014F3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9E" w:rsidRPr="003C79D1" w:rsidSect="003C79D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142D4"/>
    <w:rsid w:val="000170E7"/>
    <w:rsid w:val="00022773"/>
    <w:rsid w:val="00022AFB"/>
    <w:rsid w:val="0003081C"/>
    <w:rsid w:val="00031561"/>
    <w:rsid w:val="00034A49"/>
    <w:rsid w:val="00037163"/>
    <w:rsid w:val="0004385B"/>
    <w:rsid w:val="00082955"/>
    <w:rsid w:val="00083FE7"/>
    <w:rsid w:val="00084F50"/>
    <w:rsid w:val="000A7D58"/>
    <w:rsid w:val="000B2CFB"/>
    <w:rsid w:val="000C69EB"/>
    <w:rsid w:val="000D41C4"/>
    <w:rsid w:val="000E07D7"/>
    <w:rsid w:val="000F6822"/>
    <w:rsid w:val="000F71B8"/>
    <w:rsid w:val="0010012D"/>
    <w:rsid w:val="00100A7A"/>
    <w:rsid w:val="00104BB5"/>
    <w:rsid w:val="00117822"/>
    <w:rsid w:val="00121D0F"/>
    <w:rsid w:val="00122C70"/>
    <w:rsid w:val="00123AE0"/>
    <w:rsid w:val="00127A7B"/>
    <w:rsid w:val="00135F8D"/>
    <w:rsid w:val="001429B9"/>
    <w:rsid w:val="00142ED4"/>
    <w:rsid w:val="00145B73"/>
    <w:rsid w:val="00160DED"/>
    <w:rsid w:val="00171A13"/>
    <w:rsid w:val="001A3538"/>
    <w:rsid w:val="001B5021"/>
    <w:rsid w:val="001D464B"/>
    <w:rsid w:val="001E2A4E"/>
    <w:rsid w:val="001E4ED8"/>
    <w:rsid w:val="001F0D5B"/>
    <w:rsid w:val="002071CB"/>
    <w:rsid w:val="00217564"/>
    <w:rsid w:val="00222727"/>
    <w:rsid w:val="0022344A"/>
    <w:rsid w:val="002255B4"/>
    <w:rsid w:val="00230188"/>
    <w:rsid w:val="00232087"/>
    <w:rsid w:val="0025034B"/>
    <w:rsid w:val="00250FCC"/>
    <w:rsid w:val="002558ED"/>
    <w:rsid w:val="00263AA4"/>
    <w:rsid w:val="00280869"/>
    <w:rsid w:val="00281986"/>
    <w:rsid w:val="002838BB"/>
    <w:rsid w:val="0028792F"/>
    <w:rsid w:val="0029181B"/>
    <w:rsid w:val="002A055E"/>
    <w:rsid w:val="002C0CCD"/>
    <w:rsid w:val="002D2EF5"/>
    <w:rsid w:val="002D51B8"/>
    <w:rsid w:val="002E045B"/>
    <w:rsid w:val="002E2ABA"/>
    <w:rsid w:val="002F06A7"/>
    <w:rsid w:val="002F0933"/>
    <w:rsid w:val="002F43A4"/>
    <w:rsid w:val="0031316F"/>
    <w:rsid w:val="003146AA"/>
    <w:rsid w:val="0032347B"/>
    <w:rsid w:val="00323E3C"/>
    <w:rsid w:val="00324EE9"/>
    <w:rsid w:val="0032599A"/>
    <w:rsid w:val="003269DA"/>
    <w:rsid w:val="00340379"/>
    <w:rsid w:val="0034728C"/>
    <w:rsid w:val="003506C7"/>
    <w:rsid w:val="00350CA2"/>
    <w:rsid w:val="003576B0"/>
    <w:rsid w:val="003608B6"/>
    <w:rsid w:val="00360B84"/>
    <w:rsid w:val="003643E9"/>
    <w:rsid w:val="00367597"/>
    <w:rsid w:val="00370FDE"/>
    <w:rsid w:val="0038124E"/>
    <w:rsid w:val="00387D06"/>
    <w:rsid w:val="003938EF"/>
    <w:rsid w:val="00393CD6"/>
    <w:rsid w:val="003A5B1D"/>
    <w:rsid w:val="003A5E63"/>
    <w:rsid w:val="003A6B56"/>
    <w:rsid w:val="003A7FFC"/>
    <w:rsid w:val="003C37A4"/>
    <w:rsid w:val="003C4DBF"/>
    <w:rsid w:val="003C79D1"/>
    <w:rsid w:val="003C7AE9"/>
    <w:rsid w:val="003D0EE2"/>
    <w:rsid w:val="003D1539"/>
    <w:rsid w:val="003D570D"/>
    <w:rsid w:val="003D5EDD"/>
    <w:rsid w:val="003F1849"/>
    <w:rsid w:val="003F332E"/>
    <w:rsid w:val="004111F6"/>
    <w:rsid w:val="0041401B"/>
    <w:rsid w:val="004148F7"/>
    <w:rsid w:val="00415B14"/>
    <w:rsid w:val="00416D83"/>
    <w:rsid w:val="00416F3D"/>
    <w:rsid w:val="00421896"/>
    <w:rsid w:val="00427319"/>
    <w:rsid w:val="00441713"/>
    <w:rsid w:val="00444A3D"/>
    <w:rsid w:val="0046018D"/>
    <w:rsid w:val="00464E9A"/>
    <w:rsid w:val="00471AAD"/>
    <w:rsid w:val="00474198"/>
    <w:rsid w:val="00474EEE"/>
    <w:rsid w:val="00490E94"/>
    <w:rsid w:val="004A647D"/>
    <w:rsid w:val="004B3147"/>
    <w:rsid w:val="004B6B69"/>
    <w:rsid w:val="004C5C1F"/>
    <w:rsid w:val="004C673B"/>
    <w:rsid w:val="004C79E7"/>
    <w:rsid w:val="004D757B"/>
    <w:rsid w:val="004E3CE6"/>
    <w:rsid w:val="004E7213"/>
    <w:rsid w:val="004F46CD"/>
    <w:rsid w:val="004F4881"/>
    <w:rsid w:val="00501971"/>
    <w:rsid w:val="00501AE1"/>
    <w:rsid w:val="005072C8"/>
    <w:rsid w:val="00511C1E"/>
    <w:rsid w:val="0051370E"/>
    <w:rsid w:val="005148D2"/>
    <w:rsid w:val="00514E0C"/>
    <w:rsid w:val="00526A98"/>
    <w:rsid w:val="0053056D"/>
    <w:rsid w:val="00550811"/>
    <w:rsid w:val="005630D3"/>
    <w:rsid w:val="005670C4"/>
    <w:rsid w:val="0057126F"/>
    <w:rsid w:val="0057457C"/>
    <w:rsid w:val="00577C71"/>
    <w:rsid w:val="00583C8A"/>
    <w:rsid w:val="00586EA2"/>
    <w:rsid w:val="005906BC"/>
    <w:rsid w:val="005B08F1"/>
    <w:rsid w:val="005B0E57"/>
    <w:rsid w:val="005C2438"/>
    <w:rsid w:val="005C53E6"/>
    <w:rsid w:val="005D0721"/>
    <w:rsid w:val="005D4883"/>
    <w:rsid w:val="005E53A3"/>
    <w:rsid w:val="005E63ED"/>
    <w:rsid w:val="005F0FA6"/>
    <w:rsid w:val="005F6131"/>
    <w:rsid w:val="00610F2C"/>
    <w:rsid w:val="006150C3"/>
    <w:rsid w:val="00621823"/>
    <w:rsid w:val="00621B93"/>
    <w:rsid w:val="006235B5"/>
    <w:rsid w:val="00630BEE"/>
    <w:rsid w:val="00630E4C"/>
    <w:rsid w:val="00645593"/>
    <w:rsid w:val="00650D0D"/>
    <w:rsid w:val="00652815"/>
    <w:rsid w:val="006548F8"/>
    <w:rsid w:val="00662776"/>
    <w:rsid w:val="00665727"/>
    <w:rsid w:val="0066750D"/>
    <w:rsid w:val="00673054"/>
    <w:rsid w:val="006815BE"/>
    <w:rsid w:val="00682B3F"/>
    <w:rsid w:val="00697179"/>
    <w:rsid w:val="006A2AED"/>
    <w:rsid w:val="006B1AB8"/>
    <w:rsid w:val="006C3025"/>
    <w:rsid w:val="006C33DC"/>
    <w:rsid w:val="006C3C8E"/>
    <w:rsid w:val="006D3DB3"/>
    <w:rsid w:val="006E09BF"/>
    <w:rsid w:val="006E274E"/>
    <w:rsid w:val="006E285F"/>
    <w:rsid w:val="006E49D5"/>
    <w:rsid w:val="006E68A2"/>
    <w:rsid w:val="006F0270"/>
    <w:rsid w:val="006F1031"/>
    <w:rsid w:val="007014F3"/>
    <w:rsid w:val="00703BB3"/>
    <w:rsid w:val="00703BF7"/>
    <w:rsid w:val="0070644D"/>
    <w:rsid w:val="00717F41"/>
    <w:rsid w:val="00723E0A"/>
    <w:rsid w:val="00724C1A"/>
    <w:rsid w:val="00725B8B"/>
    <w:rsid w:val="00745BA2"/>
    <w:rsid w:val="00753D77"/>
    <w:rsid w:val="00756070"/>
    <w:rsid w:val="00765450"/>
    <w:rsid w:val="0079202E"/>
    <w:rsid w:val="00796FA0"/>
    <w:rsid w:val="007A5D9E"/>
    <w:rsid w:val="007B6164"/>
    <w:rsid w:val="007C3FA3"/>
    <w:rsid w:val="007C75FB"/>
    <w:rsid w:val="007C7628"/>
    <w:rsid w:val="007D54F7"/>
    <w:rsid w:val="007E3F50"/>
    <w:rsid w:val="008027F9"/>
    <w:rsid w:val="00816F9C"/>
    <w:rsid w:val="00822ED7"/>
    <w:rsid w:val="0082584E"/>
    <w:rsid w:val="00836FCA"/>
    <w:rsid w:val="0085078A"/>
    <w:rsid w:val="00850A61"/>
    <w:rsid w:val="008573F4"/>
    <w:rsid w:val="008620C2"/>
    <w:rsid w:val="00862C07"/>
    <w:rsid w:val="00865704"/>
    <w:rsid w:val="00867B7B"/>
    <w:rsid w:val="00873042"/>
    <w:rsid w:val="008802A0"/>
    <w:rsid w:val="008A09ED"/>
    <w:rsid w:val="008A78DA"/>
    <w:rsid w:val="008C0955"/>
    <w:rsid w:val="008C24AA"/>
    <w:rsid w:val="008C6535"/>
    <w:rsid w:val="008E11E1"/>
    <w:rsid w:val="008E3A60"/>
    <w:rsid w:val="008F2E69"/>
    <w:rsid w:val="008F3BF5"/>
    <w:rsid w:val="008F5BBD"/>
    <w:rsid w:val="0090734E"/>
    <w:rsid w:val="00927182"/>
    <w:rsid w:val="009275D6"/>
    <w:rsid w:val="00930257"/>
    <w:rsid w:val="00930542"/>
    <w:rsid w:val="00931EFF"/>
    <w:rsid w:val="00935593"/>
    <w:rsid w:val="00941092"/>
    <w:rsid w:val="00944330"/>
    <w:rsid w:val="009452A8"/>
    <w:rsid w:val="00972226"/>
    <w:rsid w:val="0097440D"/>
    <w:rsid w:val="00977905"/>
    <w:rsid w:val="009841BF"/>
    <w:rsid w:val="00994225"/>
    <w:rsid w:val="00994D00"/>
    <w:rsid w:val="00995159"/>
    <w:rsid w:val="009B3B1B"/>
    <w:rsid w:val="009B7319"/>
    <w:rsid w:val="009C1730"/>
    <w:rsid w:val="009C7198"/>
    <w:rsid w:val="009D442E"/>
    <w:rsid w:val="009E09B0"/>
    <w:rsid w:val="009F2E40"/>
    <w:rsid w:val="009F4DB1"/>
    <w:rsid w:val="00A042D8"/>
    <w:rsid w:val="00A16041"/>
    <w:rsid w:val="00A2436F"/>
    <w:rsid w:val="00A26ECB"/>
    <w:rsid w:val="00A347CE"/>
    <w:rsid w:val="00A53A3E"/>
    <w:rsid w:val="00A616BA"/>
    <w:rsid w:val="00A625D8"/>
    <w:rsid w:val="00A62B80"/>
    <w:rsid w:val="00A66BA2"/>
    <w:rsid w:val="00A6770E"/>
    <w:rsid w:val="00A8180E"/>
    <w:rsid w:val="00A9058E"/>
    <w:rsid w:val="00A93B6E"/>
    <w:rsid w:val="00AA2B7D"/>
    <w:rsid w:val="00AB1E36"/>
    <w:rsid w:val="00AB62DD"/>
    <w:rsid w:val="00AC385F"/>
    <w:rsid w:val="00AC5B08"/>
    <w:rsid w:val="00AE327D"/>
    <w:rsid w:val="00AF39D1"/>
    <w:rsid w:val="00AF7679"/>
    <w:rsid w:val="00B04E1E"/>
    <w:rsid w:val="00B3224B"/>
    <w:rsid w:val="00B403C7"/>
    <w:rsid w:val="00B44CF6"/>
    <w:rsid w:val="00B51201"/>
    <w:rsid w:val="00B517C4"/>
    <w:rsid w:val="00B57275"/>
    <w:rsid w:val="00B635C2"/>
    <w:rsid w:val="00B63B50"/>
    <w:rsid w:val="00B820A2"/>
    <w:rsid w:val="00B91725"/>
    <w:rsid w:val="00B93950"/>
    <w:rsid w:val="00B96C7D"/>
    <w:rsid w:val="00B96C9A"/>
    <w:rsid w:val="00BA5CA4"/>
    <w:rsid w:val="00BB7911"/>
    <w:rsid w:val="00BD1BA9"/>
    <w:rsid w:val="00BD32AC"/>
    <w:rsid w:val="00BD42C7"/>
    <w:rsid w:val="00BD4A78"/>
    <w:rsid w:val="00BE793F"/>
    <w:rsid w:val="00BF232B"/>
    <w:rsid w:val="00C206FF"/>
    <w:rsid w:val="00C3014D"/>
    <w:rsid w:val="00C36AFC"/>
    <w:rsid w:val="00C60ACE"/>
    <w:rsid w:val="00C653E0"/>
    <w:rsid w:val="00C70335"/>
    <w:rsid w:val="00C732CA"/>
    <w:rsid w:val="00C74CEF"/>
    <w:rsid w:val="00C77195"/>
    <w:rsid w:val="00CA1245"/>
    <w:rsid w:val="00CB1ECE"/>
    <w:rsid w:val="00CD268E"/>
    <w:rsid w:val="00CD3284"/>
    <w:rsid w:val="00CD4744"/>
    <w:rsid w:val="00CE19D0"/>
    <w:rsid w:val="00CE331D"/>
    <w:rsid w:val="00CE744A"/>
    <w:rsid w:val="00CE7756"/>
    <w:rsid w:val="00CF261B"/>
    <w:rsid w:val="00CF70C3"/>
    <w:rsid w:val="00D13AF1"/>
    <w:rsid w:val="00D14512"/>
    <w:rsid w:val="00D14B5F"/>
    <w:rsid w:val="00D16C0C"/>
    <w:rsid w:val="00D17724"/>
    <w:rsid w:val="00D1772E"/>
    <w:rsid w:val="00D22317"/>
    <w:rsid w:val="00D24623"/>
    <w:rsid w:val="00D4186C"/>
    <w:rsid w:val="00D41FBA"/>
    <w:rsid w:val="00D526D4"/>
    <w:rsid w:val="00D6021C"/>
    <w:rsid w:val="00D61448"/>
    <w:rsid w:val="00D647DC"/>
    <w:rsid w:val="00D64845"/>
    <w:rsid w:val="00D75379"/>
    <w:rsid w:val="00D75419"/>
    <w:rsid w:val="00D8069A"/>
    <w:rsid w:val="00D82092"/>
    <w:rsid w:val="00D82185"/>
    <w:rsid w:val="00DA4043"/>
    <w:rsid w:val="00DA48E1"/>
    <w:rsid w:val="00DC7765"/>
    <w:rsid w:val="00DC7B21"/>
    <w:rsid w:val="00DC7BE5"/>
    <w:rsid w:val="00DD5C04"/>
    <w:rsid w:val="00DD7755"/>
    <w:rsid w:val="00DE0596"/>
    <w:rsid w:val="00DE0FB9"/>
    <w:rsid w:val="00DF42B2"/>
    <w:rsid w:val="00E01D16"/>
    <w:rsid w:val="00E129B2"/>
    <w:rsid w:val="00E23DE6"/>
    <w:rsid w:val="00E2415F"/>
    <w:rsid w:val="00E41C82"/>
    <w:rsid w:val="00E42357"/>
    <w:rsid w:val="00E42655"/>
    <w:rsid w:val="00E4383D"/>
    <w:rsid w:val="00E452AB"/>
    <w:rsid w:val="00E47B73"/>
    <w:rsid w:val="00E5328A"/>
    <w:rsid w:val="00E5468B"/>
    <w:rsid w:val="00E76735"/>
    <w:rsid w:val="00E83A3C"/>
    <w:rsid w:val="00E87972"/>
    <w:rsid w:val="00E9319E"/>
    <w:rsid w:val="00EB0E0A"/>
    <w:rsid w:val="00EB4127"/>
    <w:rsid w:val="00EB5CC6"/>
    <w:rsid w:val="00EC0205"/>
    <w:rsid w:val="00EC5BF2"/>
    <w:rsid w:val="00ED39CA"/>
    <w:rsid w:val="00ED4810"/>
    <w:rsid w:val="00EE28FF"/>
    <w:rsid w:val="00EE3DDF"/>
    <w:rsid w:val="00EF0AC7"/>
    <w:rsid w:val="00EF6E04"/>
    <w:rsid w:val="00F020FF"/>
    <w:rsid w:val="00F0376A"/>
    <w:rsid w:val="00F03AE8"/>
    <w:rsid w:val="00F04272"/>
    <w:rsid w:val="00F1397D"/>
    <w:rsid w:val="00F14820"/>
    <w:rsid w:val="00F22BA9"/>
    <w:rsid w:val="00F23F09"/>
    <w:rsid w:val="00F262BD"/>
    <w:rsid w:val="00F30CB1"/>
    <w:rsid w:val="00F316A3"/>
    <w:rsid w:val="00F40B41"/>
    <w:rsid w:val="00F44B35"/>
    <w:rsid w:val="00F544D7"/>
    <w:rsid w:val="00F558D9"/>
    <w:rsid w:val="00F57473"/>
    <w:rsid w:val="00F604AC"/>
    <w:rsid w:val="00F6354B"/>
    <w:rsid w:val="00F7018A"/>
    <w:rsid w:val="00F71B4B"/>
    <w:rsid w:val="00F823C8"/>
    <w:rsid w:val="00F855E4"/>
    <w:rsid w:val="00F9211E"/>
    <w:rsid w:val="00FA37F3"/>
    <w:rsid w:val="00FA758F"/>
    <w:rsid w:val="00FB786A"/>
    <w:rsid w:val="00FC3A72"/>
    <w:rsid w:val="00FC5015"/>
    <w:rsid w:val="00FD5455"/>
    <w:rsid w:val="00FD7159"/>
    <w:rsid w:val="00FE2B2A"/>
    <w:rsid w:val="00FE6F02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918C-7A50-4065-AD7C-311CD6C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15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187</cp:revision>
  <cp:lastPrinted>2017-05-29T10:19:00Z</cp:lastPrinted>
  <dcterms:created xsi:type="dcterms:W3CDTF">2017-03-17T06:12:00Z</dcterms:created>
  <dcterms:modified xsi:type="dcterms:W3CDTF">2020-03-13T13:52:00Z</dcterms:modified>
</cp:coreProperties>
</file>