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P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bookmarkStart w:id="0" w:name="_GoBack"/>
      <w:bookmarkEnd w:id="0"/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  <w:r w:rsidR="00DE7B2A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</w:t>
      </w:r>
      <w:bookmarkStart w:id="1" w:name="_Hlk48224321"/>
      <w:r w:rsidRPr="00E7312E">
        <w:rPr>
          <w:rFonts w:ascii="Times New Roman" w:eastAsia="Times New Roman" w:hAnsi="Times New Roman"/>
          <w:b/>
          <w:bCs/>
          <w:sz w:val="28"/>
        </w:rPr>
        <w:t xml:space="preserve">проекта постановления администрации Приволжского муниципального </w:t>
      </w:r>
      <w:r w:rsidRPr="00DE7B2A">
        <w:rPr>
          <w:rFonts w:ascii="Times New Roman" w:eastAsia="Times New Roman" w:hAnsi="Times New Roman" w:cs="Times New Roman"/>
          <w:b/>
          <w:bCs/>
          <w:sz w:val="28"/>
        </w:rPr>
        <w:t xml:space="preserve">района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«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рынков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на 2021-2023 годы»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.</w:t>
      </w:r>
      <w:bookmarkEnd w:id="1"/>
    </w:p>
    <w:p w:rsidR="00DE7B2A" w:rsidRPr="00DE7B2A" w:rsidRDefault="00DE7B2A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551646" w:rsidRPr="00031900" w:rsidRDefault="00043A94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62210D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на 2021-2023 годы»</w:t>
      </w: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7B2A" w:rsidRPr="00E46A10" w:rsidRDefault="00AB2F90" w:rsidP="00E46A10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bookmarkStart w:id="2" w:name="_Hlk48057355"/>
      <w:bookmarkStart w:id="3" w:name="_Hlk24534144"/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 xml:space="preserve">рограмма предусматривает оказание государственной поддержки и содействия развитию агропромышленного комплекса Приволжского муниципального района </w:t>
      </w:r>
      <w:bookmarkEnd w:id="2"/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растениеводства;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животноводства;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развитие технической и технологической модернизации, инновационное развитие сельскохозяйственного производства;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поддержку малых форм хозяйствования;</w:t>
      </w:r>
    </w:p>
    <w:p w:rsidR="00551646" w:rsidRPr="0062210D" w:rsidRDefault="00DE7B2A" w:rsidP="00DE7B2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комплексное развитие сельских территорий</w:t>
      </w:r>
      <w:r w:rsidR="00551646" w:rsidRPr="0062210D">
        <w:rPr>
          <w:rFonts w:ascii="Times New Roman" w:eastAsia="Times New Roman" w:hAnsi="Times New Roman"/>
          <w:sz w:val="28"/>
        </w:rPr>
        <w:t>.</w:t>
      </w:r>
    </w:p>
    <w:bookmarkEnd w:id="3"/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62210D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Pr="0062210D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 w:rsidRPr="0062210D">
        <w:rPr>
          <w:rFonts w:ascii="Times New Roman" w:eastAsia="Times New Roman" w:hAnsi="Times New Roman"/>
          <w:sz w:val="28"/>
          <w:szCs w:val="28"/>
        </w:rPr>
        <w:t>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2A27CE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DE7B2A" w:rsidRPr="00DE7B2A" w:rsidRDefault="00AB2F90" w:rsidP="00DE7B2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1.5.</w:t>
      </w:r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а) увеличение объемов производства и повышение конкурентоспособности сельскохозяйственной продукции, выпускаемой в районе;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б) обеспечение финансовой устойчивости товаропроизводителей агропромышленного комплекса района,</w:t>
      </w:r>
      <w:r w:rsidRPr="00DE7B2A">
        <w:rPr>
          <w:rFonts w:ascii="Times New Roman" w:eastAsia="Times New Roman" w:hAnsi="Times New Roman"/>
          <w:sz w:val="28"/>
          <w:szCs w:val="28"/>
        </w:rPr>
        <w:t xml:space="preserve"> поддержка малых форм хозяйствования;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в) воспроизводство и повышение эффективности использования ресурсного потенциала в сельском хозяйстве района.</w:t>
      </w:r>
    </w:p>
    <w:p w:rsidR="00E7312E" w:rsidRPr="0062210D" w:rsidRDefault="0041073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.</w:t>
      </w:r>
      <w:r w:rsidR="00AB2F90"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 w:rsidRPr="0062210D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031900">
        <w:rPr>
          <w:rFonts w:ascii="Times New Roman" w:eastAsia="Times New Roman" w:hAnsi="Times New Roman"/>
          <w:sz w:val="28"/>
          <w:szCs w:val="28"/>
        </w:rPr>
        <w:t xml:space="preserve">предоставление субсидий 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 Приволжского муниципального района</w:t>
      </w:r>
      <w:r w:rsidR="0003190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Должность: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2210D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2210D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6221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Pr="0062210D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62210D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</w:t>
      </w:r>
      <w:r w:rsidRPr="0062210D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 xml:space="preserve">– недостаточные темпы социального и инфраструктурного развития сельских территорий;      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опережающий рост цен на промышленную продукцию, энергоресурсы по сравнению с ценами на сельскохозяйственную продукцию;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E7312E" w:rsidRPr="0062210D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2210D" w:rsidRDefault="001C6BB3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достаточно высокий уровень развития сельского хозяйства, а </w:t>
      </w:r>
      <w:r w:rsidR="00E2344F"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низкий уровень использования земельных ресурсов района.</w:t>
      </w:r>
    </w:p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 xml:space="preserve">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Информация получена в результате взаимодействия с </w:t>
      </w:r>
      <w:r w:rsidR="001C6BB3">
        <w:rPr>
          <w:rFonts w:ascii="Times New Roman" w:eastAsia="Times New Roman" w:hAnsi="Times New Roman"/>
          <w:sz w:val="28"/>
          <w:szCs w:val="28"/>
        </w:rPr>
        <w:t>сельхозтоваропроизводителями.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416B0" w:rsidRDefault="00BB075C" w:rsidP="00AB2F90">
      <w:pPr>
        <w:spacing w:line="0" w:lineRule="atLeast"/>
        <w:ind w:left="80"/>
        <w:jc w:val="both"/>
        <w:rPr>
          <w:rFonts w:ascii="Times New Roman CYR" w:eastAsia="Times New Roman" w:hAnsi="Times New Roman CYR" w:cs="Times New Roman"/>
          <w:color w:val="000000"/>
          <w:spacing w:val="1"/>
          <w:sz w:val="28"/>
        </w:rPr>
      </w:pPr>
      <w:bookmarkStart w:id="4" w:name="page24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  <w:r w:rsidR="005416B0"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</w:p>
    <w:p w:rsidR="00E7312E" w:rsidRPr="00FF7D69" w:rsidRDefault="005416B0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Pr="005416B0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рынков сельскохозяйственной продукции, сырья и продовольствия в Приволжском муниципальном районе на</w:t>
      </w:r>
      <w:r w:rsidRPr="005416B0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 xml:space="preserve"> 2020-2022 годы»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утвержденная 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Постановление администрации Приволжского муниципального района от 28.08.2019 № 430-п</w:t>
      </w:r>
      <w:r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.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62210D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B0" w:rsidRPr="005416B0" w:rsidRDefault="005416B0" w:rsidP="0054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производства сельскохозяйственной продукции, обеспечение финансовой устойчивости товаропроизводителей агропромышленного комплекса района,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поддержка малых форм хозяйствования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и повышение эффективности использования ресурсного потенциала в сельском хозяйстве района.</w:t>
            </w:r>
          </w:p>
          <w:p w:rsidR="00946B5B" w:rsidRPr="00BB075C" w:rsidRDefault="00946B5B" w:rsidP="0062210D">
            <w:pPr>
              <w:spacing w:line="237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12E" w:rsidRPr="0062210D" w:rsidRDefault="005A50D4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 w:rsid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 в Приволжском городском поселении»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5416B0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5416B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7B5155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7B5155">
        <w:rPr>
          <w:rFonts w:ascii="Times New Roman" w:eastAsia="Times New Roman" w:hAnsi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2C07D1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 xml:space="preserve">расширить </w:t>
      </w:r>
      <w:r w:rsidR="002C07D1">
        <w:rPr>
          <w:rFonts w:ascii="Times New Roman" w:eastAsia="Times New Roman" w:hAnsi="Times New Roman"/>
          <w:sz w:val="28"/>
          <w:szCs w:val="28"/>
        </w:rPr>
        <w:t>поддержку сельхозтоваропроизводителей</w:t>
      </w:r>
      <w:r w:rsidR="005416B0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5416B0">
        <w:rPr>
          <w:rFonts w:ascii="Times New Roman" w:eastAsia="Times New Roman" w:hAnsi="Times New Roman"/>
          <w:sz w:val="28"/>
          <w:szCs w:val="28"/>
        </w:rPr>
        <w:t>будут способствовать увеличению производства сельскохозяйственной продукции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 в Приволжском городском поселении»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060A98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5" w:name="page25"/>
            <w:bookmarkEnd w:id="5"/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060A98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060A98">
                <w:rPr>
                  <w:rFonts w:ascii="Times New Roman" w:hAnsi="Times New Roman" w:cs="Times New Roman"/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r w:rsidR="00106C4C" w:rsidRPr="009D25EE">
        <w:rPr>
          <w:rFonts w:ascii="Times New Roman" w:eastAsia="Times New Roman" w:hAnsi="Times New Roman"/>
          <w:sz w:val="28"/>
          <w:szCs w:val="28"/>
        </w:rPr>
        <w:t>поступлений в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106C4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3580">
              <w:rPr>
                <w:rFonts w:ascii="Times New Roman" w:eastAsia="Times New Roman" w:hAnsi="Times New Roman"/>
                <w:sz w:val="24"/>
                <w:szCs w:val="24"/>
              </w:rPr>
              <w:t>7243</w:t>
            </w:r>
            <w:r w:rsidR="00AD21D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r w:rsidR="005A50D4"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поступления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106C4C">
        <w:rPr>
          <w:rFonts w:ascii="Times New Roman" w:eastAsia="Times New Roman" w:hAnsi="Times New Roman"/>
          <w:sz w:val="28"/>
          <w:szCs w:val="28"/>
        </w:rPr>
        <w:t>3</w:t>
      </w:r>
      <w:r w:rsidR="00C53580">
        <w:rPr>
          <w:rFonts w:ascii="Times New Roman" w:eastAsia="Times New Roman" w:hAnsi="Times New Roman"/>
          <w:sz w:val="28"/>
          <w:szCs w:val="28"/>
        </w:rPr>
        <w:t xml:space="preserve">7243 </w:t>
      </w:r>
      <w:r w:rsidR="00906AEE">
        <w:rPr>
          <w:rFonts w:ascii="Times New Roman" w:eastAsia="Times New Roman" w:hAnsi="Times New Roman"/>
          <w:sz w:val="28"/>
          <w:szCs w:val="28"/>
        </w:rPr>
        <w:t>руб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page26"/>
      <w:bookmarkEnd w:id="6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Новые обязанности или ограничения </w:t>
      </w:r>
      <w:bookmarkStart w:id="7" w:name="_Hlk48223767"/>
      <w:r w:rsidR="00106C4C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bookmarkEnd w:id="7"/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9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569"/>
        <w:gridCol w:w="3200"/>
      </w:tblGrid>
      <w:tr w:rsidR="00E27E0E" w:rsidRPr="00E27E0E" w:rsidTr="00C53580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C53580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2C07D1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Сельхозтоваропроизводители (за исключением ЛПХ)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</w:tbl>
    <w:p w:rsidR="00E7312E" w:rsidRPr="009D25EE" w:rsidRDefault="00E27E0E" w:rsidP="00E2344F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расходов </w:t>
      </w:r>
      <w:r w:rsidR="00E2344F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, связанных с необходимостью соблюдения установленных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  <w:r w:rsidR="00E2344F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D25EE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53693C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01.01.</w:t>
      </w:r>
      <w:r w:rsidR="002F14D2">
        <w:rPr>
          <w:rFonts w:ascii="Times New Roman" w:eastAsia="Times New Roman" w:hAnsi="Times New Roman"/>
          <w:sz w:val="28"/>
          <w:szCs w:val="28"/>
        </w:rPr>
        <w:t>20</w:t>
      </w:r>
      <w:r w:rsidR="005A50D4">
        <w:rPr>
          <w:rFonts w:ascii="Times New Roman" w:eastAsia="Times New Roman" w:hAnsi="Times New Roman"/>
          <w:sz w:val="28"/>
          <w:szCs w:val="28"/>
        </w:rPr>
        <w:t>2</w:t>
      </w:r>
      <w:r w:rsidR="002C07D1">
        <w:rPr>
          <w:rFonts w:ascii="Times New Roman" w:eastAsia="Times New Roman" w:hAnsi="Times New Roman"/>
          <w:sz w:val="28"/>
          <w:szCs w:val="28"/>
        </w:rPr>
        <w:t>1</w:t>
      </w:r>
      <w:r w:rsidR="002F14D2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1.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01.01.2021г.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page27"/>
      <w:bookmarkEnd w:id="8"/>
    </w:p>
    <w:p w:rsidR="00E7312E" w:rsidRPr="002F14D2" w:rsidRDefault="00E27E0E" w:rsidP="00E2344F">
      <w:pPr>
        <w:spacing w:line="235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D9041D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61483B" w:rsidRDefault="0061483B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7D1" w:rsidRPr="002C07D1" w:rsidRDefault="00644909" w:rsidP="00D904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07D1" w:rsidRPr="002C07D1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посевных площадей, засеваемых элитными семенами </w:t>
            </w:r>
          </w:p>
          <w:p w:rsidR="002C07D1" w:rsidRPr="002C07D1" w:rsidRDefault="002C07D1" w:rsidP="002C07D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7D1">
              <w:rPr>
                <w:rFonts w:ascii="Times New Roman" w:eastAsia="Times New Roman" w:hAnsi="Times New Roman"/>
                <w:sz w:val="24"/>
                <w:szCs w:val="24"/>
              </w:rPr>
              <w:t>2. Развитие отрасли животноводства и реализации продукции животноводства</w:t>
            </w:r>
          </w:p>
          <w:p w:rsidR="00D9041D" w:rsidRPr="00D9041D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Ввод в </w:t>
            </w:r>
            <w:proofErr w:type="gramStart"/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действие  распределительных</w:t>
            </w:r>
            <w:proofErr w:type="gramEnd"/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 газовых сетей</w:t>
            </w:r>
          </w:p>
          <w:p w:rsidR="00D9041D" w:rsidRPr="00D9041D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Ввод в действие локальных водопроводов</w:t>
            </w:r>
          </w:p>
          <w:p w:rsidR="00E27E0E" w:rsidRPr="00E27E0E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Строительство плоскостных спортивных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904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904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644909" w:rsidRDefault="0064490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9041D" w:rsidRPr="00D9041D" w:rsidRDefault="00D9041D" w:rsidP="00D9041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  В результате реализации программы валовой сбор зерна к 2023 году составит 6800 тонн, картофеля – до 6400 тонн, овощей – до 7350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      </w:r>
          </w:p>
          <w:p w:rsidR="00D9041D" w:rsidRPr="00D9041D" w:rsidRDefault="00D9041D" w:rsidP="00D9041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Валовое производство 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молока в 2023 году составит 3501 тонн. Производство (реализация) скота и птицы (в живом весе) к 2023 году составит 500,0 тонн.</w:t>
            </w:r>
          </w:p>
          <w:p w:rsidR="00644909" w:rsidRPr="00E27E0E" w:rsidRDefault="00D9041D" w:rsidP="00E2344F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Среднемесячная заработная плата в сельском хозяйстве увеличится до       19900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E234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E2344F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37243</w:t>
            </w:r>
            <w:r w:rsidR="00A223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E2344F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Приволжского муниципального района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оценки достижения заявленных целей регулирования:</w:t>
      </w:r>
    </w:p>
    <w:p w:rsidR="0080699A" w:rsidRPr="0080699A" w:rsidRDefault="00E2344F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0699A"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2344F">
      <w:pPr>
        <w:spacing w:line="89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E2344F">
      <w:pPr>
        <w:spacing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E2344F">
      <w:pPr>
        <w:spacing w:line="1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E2344F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28"/>
      <w:bookmarkEnd w:id="9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62210D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344F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E2344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2344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6C12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514E3B" w:rsidRDefault="00A22305" w:rsidP="000C3BBF">
      <w:pPr>
        <w:spacing w:line="0" w:lineRule="atLeast"/>
        <w:ind w:right="-7" w:firstLine="708"/>
        <w:jc w:val="both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муниципального района пришел к выводу об отсутствии в </w:t>
      </w:r>
      <w:proofErr w:type="gramStart"/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514E3B" w:rsidRPr="00514E3B">
        <w:rPr>
          <w:rFonts w:ascii="Times New Roman" w:eastAsia="Times New Roman" w:hAnsi="Times New Roman"/>
          <w:sz w:val="28"/>
        </w:rPr>
        <w:t xml:space="preserve"> постановления</w:t>
      </w:r>
      <w:proofErr w:type="gramEnd"/>
      <w:r w:rsidR="00514E3B" w:rsidRPr="00514E3B">
        <w:rPr>
          <w:rFonts w:ascii="Times New Roman" w:eastAsia="Times New Roman" w:hAnsi="Times New Roman"/>
          <w:sz w:val="28"/>
        </w:rPr>
        <w:t xml:space="preserve"> администрации Приволжского муниципального </w:t>
      </w:r>
      <w:r w:rsidR="00514E3B" w:rsidRPr="00514E3B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>«</w:t>
      </w:r>
      <w:r w:rsidR="00514E3B" w:rsidRPr="00514E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рынков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lastRenderedPageBreak/>
        <w:t xml:space="preserve">сельскохозяйственной продукции, сырья и продовольствия в Приволжском муниципальном районе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3"/>
          <w:sz w:val="28"/>
        </w:rPr>
        <w:t>на 2021-2023 годы».</w:t>
      </w:r>
    </w:p>
    <w:p w:rsidR="00B03542" w:rsidRPr="00514E3B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proofErr w:type="gram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E2344F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31900"/>
    <w:rsid w:val="00043A94"/>
    <w:rsid w:val="00057829"/>
    <w:rsid w:val="00060A98"/>
    <w:rsid w:val="000C3BBF"/>
    <w:rsid w:val="00106C4C"/>
    <w:rsid w:val="001271BC"/>
    <w:rsid w:val="00143C30"/>
    <w:rsid w:val="001C6BB3"/>
    <w:rsid w:val="002003B9"/>
    <w:rsid w:val="002102ED"/>
    <w:rsid w:val="00240C21"/>
    <w:rsid w:val="00244EE8"/>
    <w:rsid w:val="002A27CE"/>
    <w:rsid w:val="002C07D1"/>
    <w:rsid w:val="002F14D2"/>
    <w:rsid w:val="00302D57"/>
    <w:rsid w:val="00315DA3"/>
    <w:rsid w:val="003727F6"/>
    <w:rsid w:val="003B1530"/>
    <w:rsid w:val="00405E4A"/>
    <w:rsid w:val="00410735"/>
    <w:rsid w:val="00447612"/>
    <w:rsid w:val="004722CA"/>
    <w:rsid w:val="00480B9C"/>
    <w:rsid w:val="00514E3B"/>
    <w:rsid w:val="0053693C"/>
    <w:rsid w:val="005416B0"/>
    <w:rsid w:val="00551646"/>
    <w:rsid w:val="005A50D4"/>
    <w:rsid w:val="005B0EEA"/>
    <w:rsid w:val="0061483B"/>
    <w:rsid w:val="0062210D"/>
    <w:rsid w:val="0063677A"/>
    <w:rsid w:val="006427CB"/>
    <w:rsid w:val="00644909"/>
    <w:rsid w:val="00662F57"/>
    <w:rsid w:val="0068367D"/>
    <w:rsid w:val="006C126F"/>
    <w:rsid w:val="006E07E3"/>
    <w:rsid w:val="006F170A"/>
    <w:rsid w:val="006F6573"/>
    <w:rsid w:val="00751AC8"/>
    <w:rsid w:val="007716ED"/>
    <w:rsid w:val="007B5155"/>
    <w:rsid w:val="0080699A"/>
    <w:rsid w:val="00906AEE"/>
    <w:rsid w:val="00946B5B"/>
    <w:rsid w:val="009D25EE"/>
    <w:rsid w:val="00A22305"/>
    <w:rsid w:val="00AB2F90"/>
    <w:rsid w:val="00AB41F2"/>
    <w:rsid w:val="00AD21D9"/>
    <w:rsid w:val="00AE355E"/>
    <w:rsid w:val="00AF4CCD"/>
    <w:rsid w:val="00B03542"/>
    <w:rsid w:val="00B93035"/>
    <w:rsid w:val="00BB075C"/>
    <w:rsid w:val="00C42BFD"/>
    <w:rsid w:val="00C53580"/>
    <w:rsid w:val="00C70E7B"/>
    <w:rsid w:val="00D62796"/>
    <w:rsid w:val="00D9041D"/>
    <w:rsid w:val="00DA55A6"/>
    <w:rsid w:val="00DA734A"/>
    <w:rsid w:val="00DE7B2A"/>
    <w:rsid w:val="00E2344F"/>
    <w:rsid w:val="00E27E0E"/>
    <w:rsid w:val="00E46A10"/>
    <w:rsid w:val="00E515E9"/>
    <w:rsid w:val="00E56DD5"/>
    <w:rsid w:val="00E7312E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9D7B-1804-495F-A924-D6678A4C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2020-08-13T12:19:00Z</cp:lastPrinted>
  <dcterms:created xsi:type="dcterms:W3CDTF">2020-08-25T11:55:00Z</dcterms:created>
  <dcterms:modified xsi:type="dcterms:W3CDTF">2020-08-25T11:55:00Z</dcterms:modified>
</cp:coreProperties>
</file>