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B0" w:rsidRPr="00F95F30" w:rsidRDefault="000B18B0" w:rsidP="000B18B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95F30"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0B18B0" w:rsidRPr="00F95F30" w:rsidRDefault="000B18B0" w:rsidP="000B18B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95F30">
        <w:rPr>
          <w:rFonts w:ascii="Times New Roman" w:hAnsi="Times New Roman"/>
          <w:b/>
          <w:noProof/>
          <w:sz w:val="28"/>
          <w:szCs w:val="28"/>
        </w:rPr>
        <w:t>об итогах аукциона по продаже земельн</w:t>
      </w:r>
      <w:r>
        <w:rPr>
          <w:rFonts w:ascii="Times New Roman" w:hAnsi="Times New Roman"/>
          <w:b/>
          <w:noProof/>
          <w:sz w:val="28"/>
          <w:szCs w:val="28"/>
        </w:rPr>
        <w:t>ого</w:t>
      </w:r>
      <w:r w:rsidRPr="00F95F30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>
        <w:rPr>
          <w:rFonts w:ascii="Times New Roman" w:hAnsi="Times New Roman"/>
          <w:b/>
          <w:noProof/>
          <w:sz w:val="28"/>
          <w:szCs w:val="28"/>
        </w:rPr>
        <w:t>а</w:t>
      </w:r>
    </w:p>
    <w:p w:rsidR="000B18B0" w:rsidRPr="00F95F30" w:rsidRDefault="000B18B0" w:rsidP="000B18B0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0B18B0" w:rsidRPr="00715BC3" w:rsidRDefault="000B18B0" w:rsidP="000B18B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5BC3">
        <w:rPr>
          <w:rFonts w:ascii="Times New Roman" w:hAnsi="Times New Roman"/>
          <w:sz w:val="28"/>
          <w:szCs w:val="28"/>
        </w:rPr>
        <w:t>На основании протокола рассмотрения заявок на участие в аукционе по продаже земельн</w:t>
      </w:r>
      <w:r>
        <w:rPr>
          <w:rFonts w:ascii="Times New Roman" w:hAnsi="Times New Roman"/>
          <w:sz w:val="28"/>
          <w:szCs w:val="28"/>
        </w:rPr>
        <w:t>ого</w:t>
      </w:r>
      <w:r w:rsidRPr="00715BC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715BC3">
        <w:rPr>
          <w:rFonts w:ascii="Times New Roman" w:hAnsi="Times New Roman"/>
          <w:sz w:val="28"/>
          <w:szCs w:val="28"/>
        </w:rPr>
        <w:t xml:space="preserve">, назначенного на </w:t>
      </w:r>
      <w:r>
        <w:rPr>
          <w:rFonts w:ascii="Times New Roman" w:hAnsi="Times New Roman"/>
          <w:sz w:val="28"/>
          <w:szCs w:val="28"/>
        </w:rPr>
        <w:t>13.10</w:t>
      </w:r>
      <w:r w:rsidRPr="00715BC3">
        <w:rPr>
          <w:rFonts w:ascii="Times New Roman" w:hAnsi="Times New Roman"/>
          <w:sz w:val="28"/>
          <w:szCs w:val="28"/>
        </w:rPr>
        <w:t>.2020 г. в 14:00 по местному времени по адресу: Ивановская область, г. Приволжск, ул. Революционная, д.63 (3 этаж), администрация Приволжского муниципального района сообщает что в отношении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715BC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715BC3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715BC3">
        <w:rPr>
          <w:rFonts w:ascii="Times New Roman" w:hAnsi="Times New Roman"/>
          <w:sz w:val="28"/>
          <w:szCs w:val="28"/>
        </w:rPr>
        <w:t xml:space="preserve"> по адресу: </w:t>
      </w:r>
    </w:p>
    <w:p w:rsidR="000B18B0" w:rsidRPr="00715BC3" w:rsidRDefault="000B18B0" w:rsidP="000B18B0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Hlk39154605"/>
      <w:r w:rsidRPr="00715BC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- </w:t>
      </w:r>
      <w:bookmarkStart w:id="1" w:name="_Hlk50388439"/>
      <w:bookmarkEnd w:id="0"/>
      <w:r w:rsidRPr="00715BC3">
        <w:rPr>
          <w:rFonts w:ascii="Times New Roman" w:hAnsi="Times New Roman" w:cs="Times New Roman"/>
          <w:b w:val="0"/>
          <w:sz w:val="28"/>
          <w:szCs w:val="28"/>
        </w:rPr>
        <w:t>Ивановская область, Приволжский район, г. Приволжск, ул. Техническая. за домом №10</w:t>
      </w:r>
      <w:r w:rsidRPr="00715BC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715BC3"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37:13:010501:222, площадью 600 кв.м., категория земель: «земли населенных пунктов», разрешенное использование: </w:t>
      </w:r>
      <w:r w:rsidRPr="00715BC3">
        <w:rPr>
          <w:rFonts w:ascii="Times New Roman" w:hAnsi="Times New Roman" w:cs="Times New Roman"/>
          <w:b w:val="0"/>
          <w:color w:val="000000"/>
          <w:sz w:val="28"/>
          <w:szCs w:val="28"/>
        </w:rPr>
        <w:t>«для садоводства»,</w:t>
      </w:r>
    </w:p>
    <w:bookmarkEnd w:id="1"/>
    <w:p w:rsidR="000B18B0" w:rsidRPr="00715BC3" w:rsidRDefault="000B18B0" w:rsidP="000B18B0">
      <w:pPr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  <w:shd w:val="clear" w:color="auto" w:fill="FFFFFF"/>
        </w:rPr>
      </w:pPr>
      <w:r w:rsidRPr="00715BC3">
        <w:rPr>
          <w:sz w:val="28"/>
          <w:szCs w:val="28"/>
        </w:rPr>
        <w:t>торги признаны несостоявшимися по причине отсутствия заявок на участие в аукционе.</w:t>
      </w:r>
    </w:p>
    <w:p w:rsidR="000B18B0" w:rsidRPr="00FE0D99" w:rsidRDefault="000B18B0" w:rsidP="000B18B0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FE0D99">
        <w:rPr>
          <w:b/>
          <w:sz w:val="28"/>
          <w:szCs w:val="28"/>
        </w:rPr>
        <w:t xml:space="preserve">ИНФОРМАЦИОННОЕ СООБЩЕНИЕ </w:t>
      </w:r>
    </w:p>
    <w:p w:rsidR="000B18B0" w:rsidRDefault="000B18B0" w:rsidP="000B18B0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об итогах аукциона на право заключения договора аренды </w:t>
      </w:r>
      <w:r>
        <w:rPr>
          <w:b/>
          <w:sz w:val="28"/>
          <w:szCs w:val="28"/>
        </w:rPr>
        <w:t>муниципального имущества</w:t>
      </w:r>
    </w:p>
    <w:p w:rsidR="000B18B0" w:rsidRPr="00FE0D99" w:rsidRDefault="000B18B0" w:rsidP="000B18B0">
      <w:pPr>
        <w:jc w:val="center"/>
        <w:rPr>
          <w:b/>
          <w:sz w:val="28"/>
          <w:szCs w:val="28"/>
        </w:rPr>
      </w:pPr>
    </w:p>
    <w:p w:rsidR="000B18B0" w:rsidRPr="00DD52FA" w:rsidRDefault="000B18B0" w:rsidP="000B18B0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t xml:space="preserve">На основании протокола рассмотрения заявок на участие в аукционе от </w:t>
      </w:r>
      <w:r>
        <w:rPr>
          <w:sz w:val="28"/>
          <w:szCs w:val="28"/>
        </w:rPr>
        <w:t>09.10.</w:t>
      </w:r>
      <w:r w:rsidRPr="00DD52FA">
        <w:rPr>
          <w:sz w:val="28"/>
          <w:szCs w:val="28"/>
        </w:rPr>
        <w:t>2020 г. №2 на право заключения договора аренды муниципального имущества:</w:t>
      </w:r>
    </w:p>
    <w:p w:rsidR="000B18B0" w:rsidRPr="00DD52FA" w:rsidRDefault="000B18B0" w:rsidP="000B18B0">
      <w:pPr>
        <w:ind w:firstLine="708"/>
        <w:rPr>
          <w:b/>
          <w:sz w:val="28"/>
          <w:szCs w:val="28"/>
        </w:rPr>
      </w:pP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709"/>
        <w:gridCol w:w="4927"/>
        <w:gridCol w:w="2693"/>
        <w:gridCol w:w="1701"/>
      </w:tblGrid>
      <w:tr w:rsidR="000B18B0" w:rsidRPr="00BB34AD" w:rsidTr="00C847B0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bookmarkStart w:id="3" w:name="_Hlk50389389"/>
            <w:r w:rsidRPr="00BB34AD">
              <w:rPr>
                <w:sz w:val="28"/>
                <w:szCs w:val="28"/>
              </w:rPr>
              <w:t>№ 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Площадь объекта, кв.м.</w:t>
            </w:r>
          </w:p>
        </w:tc>
      </w:tr>
      <w:tr w:rsidR="000B18B0" w:rsidRPr="00BB34AD" w:rsidTr="00C847B0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1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Производственный корпус очистных сооружений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1 161,40  </w:t>
            </w:r>
          </w:p>
        </w:tc>
      </w:tr>
      <w:tr w:rsidR="000B18B0" w:rsidRPr="00BB34AD" w:rsidTr="00C847B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37:13:020123:695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0B18B0" w:rsidRPr="00BB34AD" w:rsidTr="00C847B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37:13:020128:113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0B18B0" w:rsidRPr="00BB34AD" w:rsidTr="00C847B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4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Самотечная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377,00  </w:t>
            </w:r>
          </w:p>
        </w:tc>
      </w:tr>
      <w:tr w:rsidR="000B18B0" w:rsidRPr="00BB34AD" w:rsidTr="00C847B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5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Напорная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1 720,00  </w:t>
            </w:r>
          </w:p>
        </w:tc>
      </w:tr>
      <w:tr w:rsidR="000B18B0" w:rsidRPr="00BB34AD" w:rsidTr="00C847B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6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Самотечная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1 061,00  </w:t>
            </w:r>
          </w:p>
        </w:tc>
      </w:tr>
      <w:tr w:rsidR="000B18B0" w:rsidRPr="00BB34AD" w:rsidTr="00C847B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7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37:13:020120:202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0B18B0" w:rsidRPr="00BB34AD" w:rsidTr="00C847B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8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37:13:020103:350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0B18B0" w:rsidRPr="00BB34AD" w:rsidTr="00C847B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37:13:020102:262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B0" w:rsidRPr="00BB34AD" w:rsidRDefault="000B18B0" w:rsidP="00C847B0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bookmarkEnd w:id="3"/>
    </w:tbl>
    <w:p w:rsidR="000B18B0" w:rsidRPr="00DD52FA" w:rsidRDefault="000B18B0" w:rsidP="000B18B0">
      <w:pPr>
        <w:ind w:firstLine="708"/>
        <w:jc w:val="both"/>
        <w:rPr>
          <w:sz w:val="28"/>
          <w:szCs w:val="28"/>
        </w:rPr>
      </w:pPr>
    </w:p>
    <w:p w:rsidR="000B18B0" w:rsidRPr="00DD52FA" w:rsidRDefault="000B18B0" w:rsidP="000B18B0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0B18B0" w:rsidRDefault="000B18B0" w:rsidP="000B18B0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lastRenderedPageBreak/>
        <w:t xml:space="preserve">Руководствуясь п.129 Приказа Федеральной антимонопольной службы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DD52FA">
          <w:rPr>
            <w:sz w:val="28"/>
            <w:szCs w:val="28"/>
          </w:rPr>
          <w:t>10.02.2010</w:t>
        </w:r>
      </w:smartTag>
      <w:r w:rsidRPr="00DD52F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DD52FA">
          <w:rPr>
            <w:sz w:val="28"/>
            <w:szCs w:val="28"/>
          </w:rPr>
          <w:t>67</w:t>
        </w:r>
      </w:smartTag>
      <w:r w:rsidRPr="00DD52FA"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 (далее Приказ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DD52FA">
          <w:rPr>
            <w:sz w:val="28"/>
            <w:szCs w:val="28"/>
          </w:rPr>
          <w:t>10.02.2010</w:t>
        </w:r>
      </w:smartTag>
      <w:r w:rsidRPr="00DD52F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DD52FA">
          <w:rPr>
            <w:sz w:val="28"/>
            <w:szCs w:val="28"/>
          </w:rPr>
          <w:t>67</w:t>
        </w:r>
      </w:smartTag>
      <w:r w:rsidRPr="00DD52FA">
        <w:rPr>
          <w:sz w:val="28"/>
          <w:szCs w:val="28"/>
        </w:rPr>
        <w:t>), комиссия решила признать аукцион</w:t>
      </w:r>
      <w:r>
        <w:rPr>
          <w:sz w:val="28"/>
          <w:szCs w:val="28"/>
        </w:rPr>
        <w:t>,</w:t>
      </w:r>
      <w:r w:rsidRPr="00DD52FA">
        <w:rPr>
          <w:sz w:val="28"/>
          <w:szCs w:val="28"/>
        </w:rPr>
        <w:t xml:space="preserve"> назначенный на</w:t>
      </w:r>
      <w:r w:rsidRPr="00DD52F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14 октября</w:t>
      </w:r>
      <w:r w:rsidRPr="00DD52FA">
        <w:rPr>
          <w:b/>
          <w:bCs/>
          <w:i/>
          <w:iCs/>
          <w:sz w:val="28"/>
          <w:szCs w:val="28"/>
        </w:rPr>
        <w:t xml:space="preserve"> 2020 года в 14:00</w:t>
      </w:r>
      <w:r w:rsidRPr="00DD52FA">
        <w:rPr>
          <w:sz w:val="28"/>
          <w:szCs w:val="28"/>
        </w:rPr>
        <w:t xml:space="preserve"> </w:t>
      </w:r>
      <w:r w:rsidRPr="00DD52FA">
        <w:rPr>
          <w:b/>
          <w:bCs/>
          <w:i/>
          <w:iCs/>
          <w:sz w:val="28"/>
          <w:szCs w:val="28"/>
        </w:rPr>
        <w:t>часов</w:t>
      </w:r>
      <w:r w:rsidRPr="00DD52FA">
        <w:rPr>
          <w:sz w:val="28"/>
          <w:szCs w:val="28"/>
        </w:rPr>
        <w:t xml:space="preserve"> по местному времени, признать несостоявшимся по причине отсутствия заявок на участие в аукционе по продаже права на заключение договора аренды вышеуказанного недвижимого имущества</w:t>
      </w:r>
      <w:r>
        <w:rPr>
          <w:sz w:val="28"/>
          <w:szCs w:val="28"/>
        </w:rPr>
        <w:t>.</w:t>
      </w:r>
    </w:p>
    <w:p w:rsidR="000B18B0" w:rsidRDefault="000B18B0" w:rsidP="000B18B0">
      <w:pPr>
        <w:ind w:firstLine="708"/>
        <w:jc w:val="both"/>
        <w:rPr>
          <w:sz w:val="28"/>
          <w:szCs w:val="28"/>
        </w:rPr>
      </w:pPr>
    </w:p>
    <w:p w:rsidR="000B18B0" w:rsidRDefault="000B18B0" w:rsidP="000B18B0">
      <w:pPr>
        <w:ind w:firstLine="708"/>
        <w:jc w:val="both"/>
        <w:rPr>
          <w:sz w:val="28"/>
          <w:szCs w:val="28"/>
        </w:rPr>
      </w:pPr>
    </w:p>
    <w:p w:rsidR="006F15BC" w:rsidRPr="000B18B0" w:rsidRDefault="006F15BC" w:rsidP="000B18B0"/>
    <w:sectPr w:rsidR="006F15BC" w:rsidRPr="000B18B0" w:rsidSect="006F15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BC"/>
    <w:rsid w:val="000B18B0"/>
    <w:rsid w:val="006F15BC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943C8-C99A-4BD6-A717-DC85DEBD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F5E71"/>
    <w:rPr>
      <w:color w:val="0000FF"/>
      <w:u w:val="single"/>
    </w:rPr>
  </w:style>
  <w:style w:type="paragraph" w:customStyle="1" w:styleId="ConsPlusTitle">
    <w:name w:val="ConsPlusTitle"/>
    <w:uiPriority w:val="99"/>
    <w:rsid w:val="000B1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4</cp:revision>
  <dcterms:created xsi:type="dcterms:W3CDTF">2020-10-01T13:53:00Z</dcterms:created>
  <dcterms:modified xsi:type="dcterms:W3CDTF">2020-10-08T12:17:00Z</dcterms:modified>
</cp:coreProperties>
</file>