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BF" w:rsidRPr="00991BF7" w:rsidRDefault="004D71BF" w:rsidP="004D71BF">
      <w:pPr>
        <w:spacing w:line="360" w:lineRule="auto"/>
        <w:rPr>
          <w:b/>
          <w:sz w:val="26"/>
          <w:szCs w:val="26"/>
        </w:rPr>
      </w:pPr>
    </w:p>
    <w:p w:rsidR="004D71BF" w:rsidRDefault="004D71BF" w:rsidP="004D71BF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1BF" w:rsidRDefault="004D71BF" w:rsidP="004D71BF">
      <w:pPr>
        <w:rPr>
          <w:b/>
          <w:sz w:val="32"/>
          <w:szCs w:val="32"/>
        </w:rPr>
      </w:pPr>
    </w:p>
    <w:p w:rsidR="004D71BF" w:rsidRDefault="004D71BF" w:rsidP="004D71BF">
      <w:pPr>
        <w:rPr>
          <w:sz w:val="24"/>
          <w:szCs w:val="24"/>
        </w:rPr>
      </w:pPr>
    </w:p>
    <w:p w:rsidR="004D71BF" w:rsidRPr="003051FB" w:rsidRDefault="004D71BF" w:rsidP="004D71BF">
      <w:pPr>
        <w:rPr>
          <w:sz w:val="24"/>
          <w:szCs w:val="24"/>
        </w:rPr>
      </w:pPr>
    </w:p>
    <w:p w:rsidR="004D71BF" w:rsidRDefault="004D71BF" w:rsidP="004D71BF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4D71BF" w:rsidRPr="00BF0D3F" w:rsidRDefault="004D71BF" w:rsidP="004D71BF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4D71BF" w:rsidRPr="00BF0D3F" w:rsidRDefault="004D71BF" w:rsidP="004D71B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4D71BF" w:rsidRPr="00BF0D3F" w:rsidRDefault="004D71BF" w:rsidP="004D71B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F0D3F">
        <w:rPr>
          <w:b/>
          <w:sz w:val="24"/>
          <w:szCs w:val="24"/>
        </w:rPr>
        <w:t>Председатель КСП Тел.</w:t>
      </w:r>
      <w:r>
        <w:rPr>
          <w:b/>
          <w:sz w:val="24"/>
          <w:szCs w:val="24"/>
        </w:rPr>
        <w:t>8-493-39-4</w:t>
      </w:r>
      <w:r w:rsidRPr="00BF0D3F">
        <w:rPr>
          <w:b/>
          <w:sz w:val="24"/>
          <w:szCs w:val="24"/>
        </w:rPr>
        <w:t>-11-13. sovetpriv@mail.ru</w:t>
      </w:r>
    </w:p>
    <w:p w:rsidR="004D71BF" w:rsidRDefault="004D71BF" w:rsidP="004D71BF">
      <w:pPr>
        <w:rPr>
          <w:szCs w:val="28"/>
        </w:rPr>
      </w:pPr>
      <w:r>
        <w:rPr>
          <w:szCs w:val="28"/>
        </w:rPr>
        <w:t xml:space="preserve">               </w:t>
      </w:r>
    </w:p>
    <w:p w:rsidR="004D71BF" w:rsidRDefault="004D71BF" w:rsidP="004D71BF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>
        <w:rPr>
          <w:b/>
          <w:szCs w:val="28"/>
        </w:rPr>
        <w:t xml:space="preserve"> 58</w:t>
      </w:r>
      <w:r w:rsidRPr="00A6208A">
        <w:rPr>
          <w:b/>
          <w:szCs w:val="28"/>
        </w:rPr>
        <w:t xml:space="preserve"> – КС                                           от  </w:t>
      </w:r>
      <w:r>
        <w:rPr>
          <w:b/>
          <w:szCs w:val="28"/>
        </w:rPr>
        <w:t>28</w:t>
      </w:r>
      <w:r w:rsidRPr="00A6208A">
        <w:rPr>
          <w:b/>
          <w:szCs w:val="28"/>
        </w:rPr>
        <w:t>.</w:t>
      </w:r>
      <w:r>
        <w:rPr>
          <w:b/>
          <w:szCs w:val="28"/>
        </w:rPr>
        <w:t>11</w:t>
      </w:r>
      <w:r w:rsidRPr="00A6208A">
        <w:rPr>
          <w:b/>
          <w:szCs w:val="28"/>
        </w:rPr>
        <w:t>.</w:t>
      </w:r>
      <w:r>
        <w:rPr>
          <w:b/>
          <w:szCs w:val="28"/>
        </w:rPr>
        <w:t>2019</w:t>
      </w:r>
      <w:r w:rsidRPr="00A6208A">
        <w:rPr>
          <w:b/>
          <w:szCs w:val="28"/>
        </w:rPr>
        <w:t xml:space="preserve"> г</w:t>
      </w:r>
    </w:p>
    <w:p w:rsidR="004D71BF" w:rsidRPr="003468DD" w:rsidRDefault="004D71BF" w:rsidP="004D71BF">
      <w:pPr>
        <w:rPr>
          <w:b/>
          <w:sz w:val="16"/>
          <w:szCs w:val="16"/>
        </w:rPr>
      </w:pPr>
    </w:p>
    <w:p w:rsidR="004D71BF" w:rsidRDefault="004D71BF" w:rsidP="004D71BF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Главе Приволжского муниципального района</w:t>
      </w:r>
    </w:p>
    <w:p w:rsidR="004D71BF" w:rsidRPr="008C7AD8" w:rsidRDefault="004D71BF" w:rsidP="003468DD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И. В. Мельниковой.</w:t>
      </w:r>
    </w:p>
    <w:p w:rsidR="004D71BF" w:rsidRDefault="004D71BF" w:rsidP="004D71BF">
      <w:pPr>
        <w:jc w:val="center"/>
        <w:rPr>
          <w:b/>
          <w:szCs w:val="28"/>
        </w:rPr>
      </w:pPr>
      <w:r w:rsidRPr="004D71BF">
        <w:rPr>
          <w:b/>
          <w:szCs w:val="28"/>
        </w:rPr>
        <w:t>Уважаемая Ирина Викторовна!</w:t>
      </w:r>
    </w:p>
    <w:p w:rsidR="004D71BF" w:rsidRPr="003468DD" w:rsidRDefault="004D71BF" w:rsidP="004D71BF">
      <w:pPr>
        <w:jc w:val="center"/>
        <w:rPr>
          <w:b/>
          <w:sz w:val="16"/>
          <w:szCs w:val="16"/>
        </w:rPr>
      </w:pPr>
    </w:p>
    <w:p w:rsidR="00515509" w:rsidRPr="00515509" w:rsidRDefault="004D71BF" w:rsidP="00515509">
      <w:pPr>
        <w:pStyle w:val="1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D7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1B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D71BF">
        <w:rPr>
          <w:rFonts w:ascii="Times New Roman" w:eastAsia="Calibri" w:hAnsi="Times New Roman" w:cs="Times New Roman"/>
          <w:sz w:val="28"/>
          <w:szCs w:val="28"/>
        </w:rPr>
        <w:t xml:space="preserve">Направляем Вам  </w:t>
      </w:r>
      <w:r w:rsidRPr="004D71BF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BF">
        <w:rPr>
          <w:rFonts w:ascii="Times New Roman" w:hAnsi="Times New Roman" w:cs="Times New Roman"/>
          <w:sz w:val="28"/>
          <w:szCs w:val="28"/>
        </w:rPr>
        <w:t xml:space="preserve">«О бюджете Приволжского муниципального района на </w:t>
      </w:r>
      <w:r w:rsidR="00515509">
        <w:rPr>
          <w:rFonts w:ascii="Times New Roman" w:hAnsi="Times New Roman" w:cs="Times New Roman"/>
          <w:sz w:val="28"/>
          <w:szCs w:val="28"/>
        </w:rPr>
        <w:t>2021</w:t>
      </w:r>
      <w:r w:rsidRPr="004D71B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BF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515509">
        <w:rPr>
          <w:rFonts w:ascii="Times New Roman" w:hAnsi="Times New Roman" w:cs="Times New Roman"/>
          <w:sz w:val="28"/>
          <w:szCs w:val="28"/>
        </w:rPr>
        <w:t>2022</w:t>
      </w:r>
      <w:r w:rsidRPr="004D71BF">
        <w:rPr>
          <w:rFonts w:ascii="Times New Roman" w:hAnsi="Times New Roman" w:cs="Times New Roman"/>
          <w:sz w:val="28"/>
          <w:szCs w:val="28"/>
        </w:rPr>
        <w:t xml:space="preserve"> и </w:t>
      </w:r>
      <w:r w:rsidR="00515509">
        <w:rPr>
          <w:rFonts w:ascii="Times New Roman" w:hAnsi="Times New Roman" w:cs="Times New Roman"/>
          <w:sz w:val="28"/>
          <w:szCs w:val="28"/>
        </w:rPr>
        <w:t>2023</w:t>
      </w:r>
      <w:r w:rsidR="00F56B1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5509" w:rsidRPr="00CB5040" w:rsidRDefault="00515509" w:rsidP="00515509">
      <w:pPr>
        <w:ind w:firstLine="567"/>
        <w:jc w:val="both"/>
        <w:rPr>
          <w:szCs w:val="28"/>
        </w:rPr>
      </w:pPr>
      <w:proofErr w:type="gramStart"/>
      <w:r w:rsidRPr="00CB5040">
        <w:rPr>
          <w:szCs w:val="28"/>
        </w:rPr>
        <w:t xml:space="preserve"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Положением о бюджетном процессе Приволжского муниципального района, утвержденным  решением Совета Приволжского муниципального района </w:t>
      </w:r>
      <w:r w:rsidRPr="00DE1962">
        <w:rPr>
          <w:szCs w:val="28"/>
        </w:rPr>
        <w:t xml:space="preserve">от </w:t>
      </w:r>
      <w:r>
        <w:rPr>
          <w:szCs w:val="28"/>
        </w:rPr>
        <w:t>22</w:t>
      </w:r>
      <w:r w:rsidRPr="00DE1962">
        <w:rPr>
          <w:szCs w:val="28"/>
        </w:rPr>
        <w:t>.</w:t>
      </w:r>
      <w:r>
        <w:rPr>
          <w:szCs w:val="28"/>
        </w:rPr>
        <w:t>11.2011  № 122</w:t>
      </w:r>
      <w:r w:rsidRPr="00DE1962">
        <w:rPr>
          <w:szCs w:val="28"/>
        </w:rPr>
        <w:t>,</w:t>
      </w:r>
      <w:r w:rsidRPr="00CB5040">
        <w:rPr>
          <w:szCs w:val="28"/>
        </w:rPr>
        <w:t xml:space="preserve"> решением Совета Приволжского муниципального района от  27.05.2015 г  № 53 «</w:t>
      </w:r>
      <w:r>
        <w:rPr>
          <w:rFonts w:eastAsiaTheme="minorHAnsi"/>
          <w:szCs w:val="28"/>
        </w:rPr>
        <w:t>Об утверждении Положения о К</w:t>
      </w:r>
      <w:r w:rsidRPr="00CB5040">
        <w:rPr>
          <w:rFonts w:eastAsiaTheme="minorHAnsi"/>
          <w:szCs w:val="28"/>
        </w:rPr>
        <w:t>онтрольно-счетной палате  Приволжского муниципального района.»</w:t>
      </w:r>
      <w:proofErr w:type="gramEnd"/>
    </w:p>
    <w:p w:rsidR="00515509" w:rsidRDefault="00515509" w:rsidP="00515509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 w:rsidRPr="00CB5040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>Приволжского</w:t>
      </w:r>
      <w:r w:rsidRPr="00CB5040">
        <w:rPr>
          <w:sz w:val="28"/>
          <w:szCs w:val="28"/>
        </w:rPr>
        <w:t xml:space="preserve"> муниципального района «О бюджете </w:t>
      </w:r>
      <w:r>
        <w:rPr>
          <w:sz w:val="28"/>
          <w:szCs w:val="28"/>
        </w:rPr>
        <w:t>Приволжского</w:t>
      </w:r>
      <w:r w:rsidRPr="00CB5040">
        <w:rPr>
          <w:sz w:val="28"/>
          <w:szCs w:val="28"/>
        </w:rPr>
        <w:t xml:space="preserve"> муниципального района  на  </w:t>
      </w:r>
      <w:r>
        <w:rPr>
          <w:sz w:val="28"/>
          <w:szCs w:val="28"/>
        </w:rPr>
        <w:t>2021</w:t>
      </w:r>
      <w:r w:rsidRPr="00CB504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 и 2023</w:t>
      </w:r>
      <w:r w:rsidRPr="00CB5040">
        <w:rPr>
          <w:sz w:val="28"/>
          <w:szCs w:val="28"/>
        </w:rPr>
        <w:t xml:space="preserve"> годов» (далее – проект решения о бюджете) внесен администрацией </w:t>
      </w:r>
      <w:r>
        <w:rPr>
          <w:sz w:val="28"/>
          <w:szCs w:val="28"/>
        </w:rPr>
        <w:t>Приволжского</w:t>
      </w:r>
      <w:r w:rsidRPr="00CB5040">
        <w:rPr>
          <w:sz w:val="28"/>
          <w:szCs w:val="28"/>
        </w:rPr>
        <w:t xml:space="preserve"> муниципального района на рассмотрение Совета</w:t>
      </w:r>
      <w:r>
        <w:rPr>
          <w:sz w:val="28"/>
          <w:szCs w:val="28"/>
        </w:rPr>
        <w:t xml:space="preserve"> Приволжского муниципального района.</w:t>
      </w:r>
    </w:p>
    <w:p w:rsidR="00515509" w:rsidRDefault="00515509" w:rsidP="00515509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представленных одновременно с проектом решения о бюджете, соответствует требованиям </w:t>
      </w:r>
      <w:r w:rsidRPr="00DD21BA">
        <w:rPr>
          <w:sz w:val="28"/>
          <w:szCs w:val="28"/>
        </w:rPr>
        <w:t xml:space="preserve">предусмотренные </w:t>
      </w:r>
      <w:hyperlink r:id="rId5" w:history="1">
        <w:r w:rsidRPr="00DD21BA">
          <w:rPr>
            <w:color w:val="0000FF"/>
            <w:sz w:val="28"/>
            <w:szCs w:val="28"/>
          </w:rPr>
          <w:t>статьей 184.2</w:t>
        </w:r>
      </w:hyperlink>
      <w:r w:rsidRPr="00DD21B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Положения о бюджетном процессе. </w:t>
      </w:r>
    </w:p>
    <w:p w:rsidR="00515509" w:rsidRDefault="00515509" w:rsidP="00515509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района разработан на 3 года (2021-2023) и одобрен постановлением  администрацией Приволжского муниципального района,  что соответствует требованиям статьи 173 БК РФ.</w:t>
      </w:r>
    </w:p>
    <w:p w:rsidR="00515509" w:rsidRPr="001C4EF5" w:rsidRDefault="00515509" w:rsidP="00F56B12">
      <w:pPr>
        <w:pStyle w:val="a8"/>
        <w:spacing w:afterLines="40"/>
        <w:ind w:firstLine="708"/>
        <w:jc w:val="both"/>
        <w:rPr>
          <w:b w:val="0"/>
          <w:sz w:val="28"/>
          <w:szCs w:val="28"/>
        </w:rPr>
      </w:pPr>
      <w:proofErr w:type="gramStart"/>
      <w:r w:rsidRPr="004C236F">
        <w:rPr>
          <w:b w:val="0"/>
          <w:sz w:val="28"/>
          <w:szCs w:val="28"/>
        </w:rPr>
        <w:t>Основные направления бюджетной политики и основные направления налоговой политики утверждены  постановлением администрацией Приволжского муниципального района  от</w:t>
      </w:r>
      <w:r w:rsidRPr="00EF69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</w:t>
      </w:r>
      <w:r w:rsidRPr="00EF694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EF694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2020 г</w:t>
      </w:r>
      <w:r w:rsidRPr="00EF694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454</w:t>
      </w:r>
      <w:r w:rsidRPr="00EF694D">
        <w:rPr>
          <w:b w:val="0"/>
          <w:sz w:val="28"/>
          <w:szCs w:val="28"/>
        </w:rPr>
        <w:t xml:space="preserve">-п «Об основных направлениях бюджетной и налоговой политики Приволжского </w:t>
      </w:r>
      <w:r w:rsidRPr="00EF694D">
        <w:rPr>
          <w:b w:val="0"/>
          <w:sz w:val="28"/>
          <w:szCs w:val="28"/>
        </w:rPr>
        <w:lastRenderedPageBreak/>
        <w:t xml:space="preserve">муниципального района, Приволжского городского поселения на </w:t>
      </w:r>
      <w:r>
        <w:rPr>
          <w:b w:val="0"/>
          <w:sz w:val="28"/>
          <w:szCs w:val="28"/>
        </w:rPr>
        <w:t>2021</w:t>
      </w:r>
      <w:r w:rsidRPr="00EF694D">
        <w:rPr>
          <w:b w:val="0"/>
          <w:sz w:val="28"/>
          <w:szCs w:val="28"/>
        </w:rPr>
        <w:t xml:space="preserve"> год и на плановый период </w:t>
      </w:r>
      <w:r>
        <w:rPr>
          <w:b w:val="0"/>
          <w:sz w:val="28"/>
          <w:szCs w:val="28"/>
        </w:rPr>
        <w:t>2022</w:t>
      </w:r>
      <w:r w:rsidRPr="00EF694D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2023</w:t>
      </w:r>
      <w:r w:rsidRPr="00EF694D">
        <w:rPr>
          <w:b w:val="0"/>
          <w:sz w:val="28"/>
          <w:szCs w:val="28"/>
        </w:rPr>
        <w:t xml:space="preserve"> годов»</w:t>
      </w:r>
      <w:r>
        <w:rPr>
          <w:b w:val="0"/>
          <w:sz w:val="28"/>
          <w:szCs w:val="28"/>
        </w:rPr>
        <w:t xml:space="preserve"> </w:t>
      </w:r>
      <w:r w:rsidRPr="00587BC4">
        <w:rPr>
          <w:sz w:val="28"/>
          <w:szCs w:val="28"/>
        </w:rPr>
        <w:t xml:space="preserve">разработаны в соответствии со статьей 172 Бюджетного кодекса Российской Федерации. </w:t>
      </w:r>
      <w:proofErr w:type="gramEnd"/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проекта решения о бюджете</w:t>
      </w:r>
    </w:p>
    <w:p w:rsidR="003468DD" w:rsidRDefault="003468DD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бюджета составлен на 3 года (очередной финансовый год и плановый период 2022-2023 годы), что соответствует требованиям пункта 2</w:t>
      </w:r>
      <w:r w:rsidRPr="00CC4D9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 Положения о бюджетном процессе.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пункта 1 статьи 184.1 БК РФ, пункта 2 статьи 14 Положения о бюджетном процессе проектом решения о бюджете закреплены основные характеристики бюджета: общий объем доходов, общий объем расходов, дефицит бюджета.</w:t>
      </w:r>
    </w:p>
    <w:p w:rsidR="00515509" w:rsidRDefault="00515509" w:rsidP="00515509">
      <w:pPr>
        <w:pStyle w:val="a5"/>
        <w:spacing w:after="0"/>
        <w:ind w:left="-142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проекте решения о бюджете также содержатся все иные показатели, установленные пунктом 3 статьи 184.1. БК РФ, пунктом 3 статьи 14 Положения о бюджетном процессе.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БК РФ в проекте решения о бюджете утверждены перечень главных администраторов доходов бюджета,  закрепляемые за ними виды (подвиды) доходов бюджета (</w:t>
      </w:r>
      <w:r w:rsidRPr="00B926A5">
        <w:rPr>
          <w:b/>
          <w:sz w:val="28"/>
          <w:szCs w:val="28"/>
        </w:rPr>
        <w:t>приложение 3</w:t>
      </w:r>
      <w:r>
        <w:rPr>
          <w:sz w:val="28"/>
          <w:szCs w:val="28"/>
        </w:rPr>
        <w:t xml:space="preserve"> к проекту решения о бюджете).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21 БК РФ перечень главных распорядителей средств районного бюджета установлен проектом решения о бюджете в составе ведомственной структуры расходов (</w:t>
      </w:r>
      <w:r w:rsidRPr="00B926A5">
        <w:rPr>
          <w:b/>
          <w:sz w:val="28"/>
          <w:szCs w:val="28"/>
        </w:rPr>
        <w:t>приложения 7).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515509" w:rsidRPr="006642A6" w:rsidRDefault="00515509" w:rsidP="00515509">
      <w:pPr>
        <w:pStyle w:val="a5"/>
        <w:spacing w:after="0"/>
        <w:ind w:left="-851" w:right="-143" w:firstLine="1559"/>
        <w:jc w:val="both"/>
        <w:rPr>
          <w:sz w:val="28"/>
          <w:szCs w:val="28"/>
        </w:rPr>
      </w:pPr>
      <w:r w:rsidRPr="006642A6">
        <w:rPr>
          <w:sz w:val="28"/>
          <w:szCs w:val="28"/>
        </w:rPr>
        <w:t>Общий объем условно утвержденных расходов планируется:</w:t>
      </w:r>
    </w:p>
    <w:p w:rsidR="00515509" w:rsidRPr="006642A6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 w:rsidRPr="006642A6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2022 год в размере </w:t>
      </w:r>
      <w:r w:rsidRPr="006642A6">
        <w:rPr>
          <w:sz w:val="28"/>
          <w:szCs w:val="28"/>
        </w:rPr>
        <w:t xml:space="preserve"> </w:t>
      </w:r>
      <w:r w:rsidRPr="00642471">
        <w:rPr>
          <w:bCs/>
          <w:sz w:val="28"/>
          <w:szCs w:val="28"/>
        </w:rPr>
        <w:t xml:space="preserve">4 350 836,72 </w:t>
      </w:r>
      <w:r w:rsidRPr="001808CC">
        <w:rPr>
          <w:sz w:val="28"/>
          <w:szCs w:val="28"/>
        </w:rPr>
        <w:t>рублей</w:t>
      </w:r>
      <w:r w:rsidRPr="006642A6">
        <w:rPr>
          <w:sz w:val="28"/>
          <w:szCs w:val="28"/>
        </w:rPr>
        <w:t xml:space="preserve"> от общей суммы 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Pr="006642A6">
        <w:rPr>
          <w:sz w:val="28"/>
          <w:szCs w:val="28"/>
        </w:rPr>
        <w:t xml:space="preserve"> год в размере </w:t>
      </w:r>
      <w:r w:rsidRPr="00642471">
        <w:rPr>
          <w:bCs/>
          <w:sz w:val="28"/>
          <w:szCs w:val="28"/>
        </w:rPr>
        <w:t xml:space="preserve">8 663 486,94 </w:t>
      </w:r>
      <w:r w:rsidRPr="006642A6">
        <w:rPr>
          <w:sz w:val="28"/>
          <w:szCs w:val="28"/>
        </w:rPr>
        <w:t>рублей от общей суммы 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соответствует требованиям абзаца 8 пункта 3 статьи 184.1 БК РФ.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предусмотрен резервный фонд администрации Приволжского муниципального района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размере 500 000,00 рублей или 0,1% от общей суммы планируемых расходов,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FA6DB0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FA6DB0">
        <w:rPr>
          <w:sz w:val="28"/>
          <w:szCs w:val="28"/>
        </w:rPr>
        <w:t xml:space="preserve"> год - в размере 500</w:t>
      </w:r>
      <w:r>
        <w:rPr>
          <w:sz w:val="28"/>
          <w:szCs w:val="28"/>
        </w:rPr>
        <w:t> 000,00</w:t>
      </w:r>
      <w:r w:rsidRPr="00FA6DB0">
        <w:rPr>
          <w:sz w:val="28"/>
          <w:szCs w:val="28"/>
        </w:rPr>
        <w:t xml:space="preserve"> рублей или 0,</w:t>
      </w:r>
      <w:r>
        <w:rPr>
          <w:sz w:val="28"/>
          <w:szCs w:val="28"/>
        </w:rPr>
        <w:t>2</w:t>
      </w:r>
      <w:r w:rsidRPr="00FA6DB0">
        <w:rPr>
          <w:sz w:val="28"/>
          <w:szCs w:val="28"/>
        </w:rPr>
        <w:t>%</w:t>
      </w:r>
      <w:r w:rsidRPr="00FA6DB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в размере 500 000,00 рублей или 0,2%, 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 требованиям пункта 3 статьи 81 БК РФ, (не более 3% от общего объема расходов на соответствующий период).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5509" w:rsidRPr="00201697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01697">
        <w:rPr>
          <w:sz w:val="28"/>
          <w:szCs w:val="28"/>
        </w:rPr>
        <w:t xml:space="preserve">В соответствии с пунктом 5 статьи 179.4 БК РФ муниципальный дорожный фонд создается решением представительного органа муниципального образования и устанавливается порядком формирования и использования бюджетных ассигнований муниципального дорожного фонда. </w:t>
      </w:r>
    </w:p>
    <w:p w:rsidR="00515509" w:rsidRPr="004C546A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  <w:lang w:eastAsia="ru-RU"/>
        </w:rPr>
      </w:pPr>
      <w:r w:rsidRPr="00201697">
        <w:rPr>
          <w:sz w:val="28"/>
          <w:szCs w:val="28"/>
          <w:lang w:eastAsia="ru-RU"/>
        </w:rPr>
        <w:t xml:space="preserve">Объем бюджетных ассигнований муниципального дорожного фонда Приволжского муниципального района на </w:t>
      </w:r>
      <w:r>
        <w:rPr>
          <w:sz w:val="28"/>
          <w:szCs w:val="28"/>
          <w:lang w:eastAsia="ru-RU"/>
        </w:rPr>
        <w:t>2021-2023</w:t>
      </w:r>
      <w:r w:rsidRPr="00201697">
        <w:rPr>
          <w:sz w:val="28"/>
          <w:szCs w:val="28"/>
          <w:lang w:eastAsia="ru-RU"/>
        </w:rPr>
        <w:t xml:space="preserve"> годы планируется в размере прогнозируемого объема доходов бюджета от акцизов на автомобильный бензин, прямогонный бензин, дизельное топливо, моторные масла для дизельных и (или) карбюраторных (инжекторных) двигателей, </w:t>
      </w:r>
      <w:r w:rsidRPr="004C546A">
        <w:rPr>
          <w:sz w:val="28"/>
          <w:szCs w:val="28"/>
          <w:lang w:eastAsia="ru-RU"/>
        </w:rPr>
        <w:t xml:space="preserve">подлежащих зачислению в местный бюджет </w:t>
      </w:r>
    </w:p>
    <w:p w:rsidR="00515509" w:rsidRPr="004C546A" w:rsidRDefault="00515509" w:rsidP="0051550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C546A">
        <w:rPr>
          <w:bCs/>
          <w:szCs w:val="28"/>
        </w:rPr>
        <w:t>на 2021 год в сумме 8 654 746,05 руб.</w:t>
      </w:r>
    </w:p>
    <w:p w:rsidR="00515509" w:rsidRPr="004C546A" w:rsidRDefault="00515509" w:rsidP="0051550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C546A">
        <w:rPr>
          <w:bCs/>
          <w:szCs w:val="28"/>
        </w:rPr>
        <w:t>на 2022 год в сумме 9 138 888,34 руб.</w:t>
      </w:r>
    </w:p>
    <w:p w:rsidR="00515509" w:rsidRPr="004C546A" w:rsidRDefault="00515509" w:rsidP="0051550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C546A">
        <w:rPr>
          <w:bCs/>
          <w:szCs w:val="28"/>
        </w:rPr>
        <w:t>на 2023 год в сумме 5 294 965,58 руб.</w:t>
      </w:r>
    </w:p>
    <w:p w:rsidR="00515509" w:rsidRPr="00C02900" w:rsidRDefault="00515509" w:rsidP="00515509">
      <w:pPr>
        <w:autoSpaceDE w:val="0"/>
        <w:autoSpaceDN w:val="0"/>
        <w:adjustRightInd w:val="0"/>
        <w:jc w:val="both"/>
        <w:rPr>
          <w:bCs/>
          <w:szCs w:val="28"/>
        </w:rPr>
      </w:pPr>
      <w:r w:rsidRPr="004C546A">
        <w:rPr>
          <w:szCs w:val="28"/>
        </w:rPr>
        <w:t xml:space="preserve">что соответствует требованиям пункта 5 статьи 179.4 БК РФ, Порядка формирования и использования муниципального дорожного фонда Приволжского муниципального района, утвержденного </w:t>
      </w:r>
      <w:r w:rsidRPr="002E075E">
        <w:rPr>
          <w:szCs w:val="28"/>
        </w:rPr>
        <w:t>решением Совета Приволжского  муниципального района от 21.11.2013 № 69 «Об утверждении порядка формирования и использования муниципального дорожного фонда Приволжского муниципального района»</w:t>
      </w:r>
      <w:r>
        <w:rPr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23 БК РФ в проекте решения о бюджете установлен перечень главных администраторов источников финансирования дефицита бюджета (приложение 5).</w:t>
      </w:r>
    </w:p>
    <w:p w:rsidR="00515509" w:rsidRDefault="00515509" w:rsidP="00515509">
      <w:pPr>
        <w:pStyle w:val="a5"/>
        <w:spacing w:after="0"/>
        <w:ind w:left="-142" w:right="-14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 составлении проекта решения о бюджете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от 17.10.2016 №020-05-11\60659), что соответствует требованиям статей 18, 20, 21, 22 БК РФ.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110.1, 110.2 БК РФ отдельными приложением 10 к проекту решения о бюджете утверждены: Программа муниципальных внутренних   заимствований Приволжского муниципального района на 2021 год и на плановый период 2022 и 2023 годов, Программа муниципальных гарантий Приволжского муниципального района  на 2021 год и на плановый период 2022 и 2023 годов, согласно которым привлечение муниципальных внутренних заимствований и предоставления муниципальных внутренних гарантий не планируется.</w:t>
      </w:r>
    </w:p>
    <w:p w:rsidR="00515509" w:rsidRDefault="00515509" w:rsidP="00515509">
      <w:pPr>
        <w:pStyle w:val="a5"/>
        <w:spacing w:after="0"/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решения о бюджете предусматривает вступление в силу с 01 января 2021 года, что соответствует требованиям пункта 1 статьи 27 Положения о бюджетном процессе.</w:t>
      </w:r>
    </w:p>
    <w:p w:rsidR="003468DD" w:rsidRDefault="003468DD" w:rsidP="003468DD">
      <w:pPr>
        <w:pStyle w:val="a5"/>
        <w:spacing w:after="0"/>
        <w:ind w:left="0" w:right="-143"/>
        <w:rPr>
          <w:sz w:val="28"/>
          <w:szCs w:val="28"/>
        </w:rPr>
      </w:pPr>
    </w:p>
    <w:p w:rsidR="003468DD" w:rsidRDefault="003468DD" w:rsidP="003468DD">
      <w:pPr>
        <w:pStyle w:val="a5"/>
        <w:spacing w:after="0"/>
        <w:ind w:left="0" w:right="-143"/>
        <w:rPr>
          <w:sz w:val="28"/>
          <w:szCs w:val="28"/>
        </w:rPr>
      </w:pPr>
    </w:p>
    <w:p w:rsidR="003468DD" w:rsidRDefault="003468DD" w:rsidP="003468DD">
      <w:pPr>
        <w:pStyle w:val="a5"/>
        <w:spacing w:after="0"/>
        <w:ind w:left="0" w:right="-143"/>
        <w:rPr>
          <w:sz w:val="28"/>
          <w:szCs w:val="28"/>
        </w:rPr>
      </w:pPr>
    </w:p>
    <w:p w:rsidR="003468DD" w:rsidRDefault="003468DD" w:rsidP="003468DD">
      <w:pPr>
        <w:pStyle w:val="a5"/>
        <w:spacing w:after="0"/>
        <w:ind w:left="0" w:right="-143"/>
        <w:rPr>
          <w:sz w:val="28"/>
          <w:szCs w:val="28"/>
        </w:rPr>
      </w:pPr>
    </w:p>
    <w:p w:rsidR="003468DD" w:rsidRDefault="003468DD" w:rsidP="003468DD">
      <w:pPr>
        <w:pStyle w:val="a5"/>
        <w:spacing w:after="0"/>
        <w:ind w:left="0" w:right="-143"/>
        <w:rPr>
          <w:sz w:val="28"/>
          <w:szCs w:val="28"/>
        </w:rPr>
      </w:pPr>
    </w:p>
    <w:p w:rsidR="003468DD" w:rsidRDefault="003468DD" w:rsidP="003468DD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характеристики бюджета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515509" w:rsidRPr="00515509" w:rsidRDefault="00515509" w:rsidP="00515509">
      <w:pPr>
        <w:pStyle w:val="a5"/>
        <w:spacing w:after="0"/>
        <w:ind w:left="-142" w:right="-143" w:firstLine="850"/>
        <w:jc w:val="both"/>
        <w:rPr>
          <w:b/>
          <w:sz w:val="16"/>
          <w:szCs w:val="16"/>
        </w:rPr>
      </w:pPr>
    </w:p>
    <w:tbl>
      <w:tblPr>
        <w:tblStyle w:val="a9"/>
        <w:tblW w:w="0" w:type="auto"/>
        <w:jc w:val="center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515509" w:rsidTr="006A022E">
        <w:trPr>
          <w:jc w:val="center"/>
        </w:trPr>
        <w:tc>
          <w:tcPr>
            <w:tcW w:w="2392" w:type="dxa"/>
          </w:tcPr>
          <w:p w:rsidR="00515509" w:rsidRDefault="00515509" w:rsidP="006A022E">
            <w:pPr>
              <w:pStyle w:val="a5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15509" w:rsidRPr="00434248" w:rsidRDefault="00515509" w:rsidP="006A022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434248">
              <w:rPr>
                <w:b/>
              </w:rPr>
              <w:t xml:space="preserve"> год</w:t>
            </w:r>
          </w:p>
          <w:p w:rsidR="00515509" w:rsidRPr="00434248" w:rsidRDefault="00515509" w:rsidP="006A022E">
            <w:pPr>
              <w:jc w:val="center"/>
              <w:rPr>
                <w:b/>
              </w:rPr>
            </w:pPr>
            <w:r w:rsidRPr="00434248">
              <w:rPr>
                <w:b/>
              </w:rPr>
              <w:t>в  руб.</w:t>
            </w:r>
          </w:p>
        </w:tc>
        <w:tc>
          <w:tcPr>
            <w:tcW w:w="2393" w:type="dxa"/>
          </w:tcPr>
          <w:p w:rsidR="00515509" w:rsidRDefault="00515509" w:rsidP="006A022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434248">
              <w:rPr>
                <w:b/>
              </w:rPr>
              <w:t xml:space="preserve"> год </w:t>
            </w:r>
          </w:p>
          <w:p w:rsidR="00515509" w:rsidRPr="003468DD" w:rsidRDefault="00515509" w:rsidP="003468DD">
            <w:pPr>
              <w:jc w:val="center"/>
              <w:rPr>
                <w:b/>
              </w:rPr>
            </w:pPr>
            <w:r w:rsidRPr="00434248">
              <w:rPr>
                <w:b/>
              </w:rPr>
              <w:t>в  руб</w:t>
            </w:r>
            <w:r>
              <w:rPr>
                <w:b/>
              </w:rPr>
              <w:t>.</w:t>
            </w:r>
          </w:p>
        </w:tc>
        <w:tc>
          <w:tcPr>
            <w:tcW w:w="2393" w:type="dxa"/>
          </w:tcPr>
          <w:p w:rsidR="00515509" w:rsidRPr="00434248" w:rsidRDefault="00515509" w:rsidP="006A022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34248">
              <w:rPr>
                <w:b/>
              </w:rPr>
              <w:t xml:space="preserve"> год</w:t>
            </w:r>
          </w:p>
          <w:p w:rsidR="00515509" w:rsidRPr="00434248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34248">
              <w:rPr>
                <w:b/>
              </w:rPr>
              <w:t>в  руб.</w:t>
            </w:r>
          </w:p>
        </w:tc>
      </w:tr>
      <w:tr w:rsidR="00515509" w:rsidTr="006A022E">
        <w:trPr>
          <w:jc w:val="center"/>
        </w:trPr>
        <w:tc>
          <w:tcPr>
            <w:tcW w:w="2392" w:type="dxa"/>
          </w:tcPr>
          <w:p w:rsidR="0051550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8852FF">
              <w:t>Общий объем доходов бюджета</w:t>
            </w:r>
          </w:p>
        </w:tc>
        <w:tc>
          <w:tcPr>
            <w:tcW w:w="2393" w:type="dxa"/>
          </w:tcPr>
          <w:p w:rsidR="0051550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C270D6">
              <w:rPr>
                <w:sz w:val="28"/>
                <w:szCs w:val="28"/>
              </w:rPr>
              <w:t>429 280 856,63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 w:rsidRPr="00C270D6">
              <w:rPr>
                <w:szCs w:val="28"/>
              </w:rPr>
              <w:t>251 354 151,00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 w:rsidRPr="00C270D6">
              <w:rPr>
                <w:szCs w:val="28"/>
              </w:rPr>
              <w:t>237 598 144,92</w:t>
            </w:r>
          </w:p>
        </w:tc>
      </w:tr>
      <w:tr w:rsidR="00515509" w:rsidTr="006A022E">
        <w:trPr>
          <w:jc w:val="center"/>
        </w:trPr>
        <w:tc>
          <w:tcPr>
            <w:tcW w:w="2392" w:type="dxa"/>
          </w:tcPr>
          <w:p w:rsidR="0051550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8852FF">
              <w:t>Общий объем расходов бюджета</w:t>
            </w:r>
          </w:p>
        </w:tc>
        <w:tc>
          <w:tcPr>
            <w:tcW w:w="2393" w:type="dxa"/>
          </w:tcPr>
          <w:p w:rsidR="0051550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C270D6">
              <w:rPr>
                <w:sz w:val="28"/>
                <w:szCs w:val="28"/>
              </w:rPr>
              <w:t>429 280 856,63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 w:rsidRPr="00C270D6">
              <w:rPr>
                <w:szCs w:val="28"/>
              </w:rPr>
              <w:t>251 354 151,00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 w:rsidRPr="00C270D6">
              <w:rPr>
                <w:szCs w:val="28"/>
              </w:rPr>
              <w:t>237 598 144,92</w:t>
            </w:r>
          </w:p>
        </w:tc>
      </w:tr>
      <w:tr w:rsidR="00515509" w:rsidTr="006A022E">
        <w:trPr>
          <w:jc w:val="center"/>
        </w:trPr>
        <w:tc>
          <w:tcPr>
            <w:tcW w:w="2392" w:type="dxa"/>
          </w:tcPr>
          <w:p w:rsidR="0051550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8852FF">
              <w:t>Дефицит бюджета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>
              <w:t>0,00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>
              <w:t>0,00</w:t>
            </w:r>
          </w:p>
        </w:tc>
        <w:tc>
          <w:tcPr>
            <w:tcW w:w="2393" w:type="dxa"/>
          </w:tcPr>
          <w:p w:rsidR="00515509" w:rsidRPr="008852FF" w:rsidRDefault="00515509" w:rsidP="006A022E">
            <w:pPr>
              <w:jc w:val="center"/>
            </w:pPr>
            <w:r>
              <w:t>0,00</w:t>
            </w:r>
          </w:p>
        </w:tc>
      </w:tr>
    </w:tbl>
    <w:p w:rsidR="00515509" w:rsidRPr="00515509" w:rsidRDefault="00515509" w:rsidP="00515509">
      <w:pPr>
        <w:jc w:val="both"/>
        <w:rPr>
          <w:sz w:val="16"/>
          <w:szCs w:val="16"/>
        </w:rPr>
      </w:pP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на 2021 год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1) Общий объем доходов бюджета в сумме 429 280 856,63 руб.,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2) Общий объем расходов бюджета в сумме 429 280 856,63 руб., 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3) Дефицит бюджета в сумме 0,00 руб.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на 2022 год: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1) Общий объем доходов бюджета в сумме 251 354 151,00 руб., 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2) Общий объем расходов бюджета в сумме 251 354 151,00 руб.,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3) Дефицит/профицит бюджета в сумме 0,00 руб.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на 2023 год: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1) Общий объем доходов бюджета в сумме 237 598 144,92 руб., 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2) Общий объем расходов бюджета в сумме 237 598 144,92 руб.,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3) Дефицит/профицит бюджета в сумме 0,00 руб.</w:t>
      </w:r>
    </w:p>
    <w:p w:rsidR="00515509" w:rsidRPr="00515509" w:rsidRDefault="00515509" w:rsidP="00515509">
      <w:pPr>
        <w:jc w:val="both"/>
        <w:rPr>
          <w:sz w:val="16"/>
          <w:szCs w:val="16"/>
        </w:rPr>
      </w:pPr>
    </w:p>
    <w:p w:rsidR="00515509" w:rsidRPr="00C270D6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C270D6">
        <w:rPr>
          <w:b/>
          <w:sz w:val="28"/>
          <w:szCs w:val="28"/>
        </w:rPr>
        <w:t xml:space="preserve">Дефицит (профицит) бюджета на </w:t>
      </w:r>
      <w:r>
        <w:rPr>
          <w:b/>
          <w:sz w:val="28"/>
          <w:szCs w:val="28"/>
        </w:rPr>
        <w:t>2021</w:t>
      </w:r>
      <w:r w:rsidRPr="00C270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C270D6">
        <w:rPr>
          <w:b/>
          <w:sz w:val="28"/>
          <w:szCs w:val="28"/>
        </w:rPr>
        <w:t xml:space="preserve"> годы  </w:t>
      </w:r>
      <w:r w:rsidRPr="00C270D6">
        <w:rPr>
          <w:sz w:val="28"/>
          <w:szCs w:val="28"/>
        </w:rPr>
        <w:t xml:space="preserve">проектом решения о бюджете не запланирован. </w:t>
      </w:r>
    </w:p>
    <w:p w:rsidR="00515509" w:rsidRPr="003468DD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P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B54112">
        <w:rPr>
          <w:sz w:val="28"/>
          <w:szCs w:val="28"/>
        </w:rPr>
        <w:t xml:space="preserve">Динамика основных характеристик бюджета Приволжского муниципального района  за период с </w:t>
      </w:r>
      <w:r>
        <w:rPr>
          <w:sz w:val="28"/>
          <w:szCs w:val="28"/>
        </w:rPr>
        <w:t>2021</w:t>
      </w:r>
      <w:r w:rsidRPr="00B5411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2023</w:t>
      </w:r>
      <w:r w:rsidRPr="00B54112">
        <w:rPr>
          <w:sz w:val="28"/>
          <w:szCs w:val="28"/>
        </w:rPr>
        <w:t xml:space="preserve"> год представлена в таблице:</w:t>
      </w:r>
    </w:p>
    <w:tbl>
      <w:tblPr>
        <w:tblpPr w:leftFromText="180" w:rightFromText="180" w:vertAnchor="text" w:horzAnchor="margin" w:tblpX="-459" w:tblpY="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32"/>
        <w:gridCol w:w="1750"/>
        <w:gridCol w:w="1804"/>
        <w:gridCol w:w="1804"/>
        <w:gridCol w:w="1840"/>
      </w:tblGrid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 w:rsidRPr="00B84169">
              <w:rPr>
                <w:b/>
                <w:sz w:val="20"/>
                <w:szCs w:val="20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84169">
              <w:rPr>
                <w:b/>
                <w:bCs/>
                <w:sz w:val="20"/>
              </w:rPr>
              <w:t xml:space="preserve">План на </w:t>
            </w:r>
            <w:r>
              <w:rPr>
                <w:b/>
                <w:bCs/>
                <w:sz w:val="20"/>
              </w:rPr>
              <w:t>2020</w:t>
            </w:r>
            <w:r w:rsidRPr="00B84169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84169">
              <w:rPr>
                <w:b/>
                <w:bCs/>
                <w:sz w:val="20"/>
              </w:rPr>
              <w:t xml:space="preserve">Ожидаемое исполнение за </w:t>
            </w:r>
            <w:r>
              <w:rPr>
                <w:b/>
                <w:bCs/>
                <w:sz w:val="20"/>
              </w:rPr>
              <w:t>2020</w:t>
            </w:r>
            <w:r w:rsidRPr="00B84169">
              <w:rPr>
                <w:b/>
                <w:bCs/>
                <w:sz w:val="20"/>
              </w:rPr>
              <w:t xml:space="preserve"> год</w:t>
            </w:r>
            <w:proofErr w:type="gramStart"/>
            <w:r w:rsidRPr="00B84169">
              <w:rPr>
                <w:b/>
                <w:bCs/>
                <w:sz w:val="20"/>
              </w:rPr>
              <w:t xml:space="preserve"> ,</w:t>
            </w:r>
            <w:proofErr w:type="gramEnd"/>
            <w:r w:rsidRPr="00B84169">
              <w:rPr>
                <w:b/>
                <w:bCs/>
                <w:sz w:val="20"/>
              </w:rPr>
              <w:t xml:space="preserve"> руб.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  <w:r w:rsidRPr="00B84169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2022</w:t>
            </w:r>
            <w:r w:rsidRPr="00B84169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2023</w:t>
            </w:r>
            <w:r w:rsidRPr="00B84169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3468DD">
              <w:rPr>
                <w:b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377 585 794,85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366 268 224,44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429 280 856,63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251 354 151,00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237 598 144,92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3468DD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314E1B" w:rsidRDefault="00515509" w:rsidP="006A022E">
            <w:pPr>
              <w:jc w:val="right"/>
              <w:rPr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314E1B" w:rsidRDefault="00515509" w:rsidP="006A022E">
            <w:pPr>
              <w:jc w:val="center"/>
              <w:rPr>
                <w:sz w:val="20"/>
              </w:rPr>
            </w:pPr>
            <w:r w:rsidRPr="00314E1B">
              <w:rPr>
                <w:sz w:val="20"/>
              </w:rPr>
              <w:t>97,0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 w:rsidRPr="00314E1B">
              <w:rPr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 w:rsidRPr="00314E1B">
              <w:rPr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 w:rsidRPr="00314E1B">
              <w:rPr>
                <w:sz w:val="20"/>
                <w:szCs w:val="20"/>
                <w:lang w:eastAsia="ru-RU"/>
              </w:rPr>
              <w:t>94,5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3468DD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sz w:val="20"/>
              </w:rPr>
            </w:pPr>
            <w:r w:rsidRPr="00314E1B">
              <w:rPr>
                <w:sz w:val="20"/>
              </w:rPr>
              <w:t>121 506 878,30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center"/>
              <w:rPr>
                <w:sz w:val="20"/>
              </w:rPr>
            </w:pPr>
            <w:r w:rsidRPr="00314E1B">
              <w:rPr>
                <w:sz w:val="20"/>
              </w:rPr>
              <w:t>109 332 500,00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103 884 809,43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102 285 568,74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101 521 838,74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3468DD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314E1B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89,98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99,3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3468DD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sz w:val="20"/>
              </w:rPr>
            </w:pPr>
            <w:r w:rsidRPr="00314E1B">
              <w:rPr>
                <w:sz w:val="20"/>
              </w:rPr>
              <w:t>256 078 916,55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center"/>
              <w:rPr>
                <w:sz w:val="20"/>
              </w:rPr>
            </w:pPr>
            <w:r w:rsidRPr="00314E1B">
              <w:rPr>
                <w:sz w:val="20"/>
              </w:rPr>
              <w:t>256 935 724,44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325 396 047,20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149 068 582,26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4E1B">
              <w:rPr>
                <w:b/>
                <w:bCs/>
                <w:color w:val="000000"/>
                <w:sz w:val="20"/>
              </w:rPr>
              <w:t>136 076 306,18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3468DD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314E1B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100,33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91,3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3468DD">
              <w:rPr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384 999 541,41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373 270 929,07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429 280 856,63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247 003 314,28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228 934 657,98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3468DD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 w:rsidRPr="00314E1B">
              <w:rPr>
                <w:b/>
                <w:bCs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92,7</w:t>
            </w:r>
          </w:p>
        </w:tc>
      </w:tr>
      <w:tr w:rsidR="00515509" w:rsidRPr="00035896" w:rsidTr="006A02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3468DD">
              <w:rPr>
                <w:b/>
                <w:sz w:val="18"/>
                <w:szCs w:val="18"/>
                <w:lang w:eastAsia="ru-RU"/>
              </w:rPr>
              <w:t>Дефицит -</w:t>
            </w:r>
          </w:p>
          <w:p w:rsidR="00515509" w:rsidRPr="003468DD" w:rsidRDefault="00515509" w:rsidP="006A022E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3468DD">
              <w:rPr>
                <w:b/>
                <w:sz w:val="18"/>
                <w:szCs w:val="18"/>
                <w:lang w:eastAsia="ru-RU"/>
              </w:rPr>
              <w:t>Профицит +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-7 413 746,56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314E1B" w:rsidRDefault="00515509" w:rsidP="006A022E">
            <w:pPr>
              <w:jc w:val="right"/>
              <w:rPr>
                <w:b/>
                <w:bCs/>
                <w:sz w:val="20"/>
              </w:rPr>
            </w:pPr>
            <w:r w:rsidRPr="00314E1B">
              <w:rPr>
                <w:b/>
                <w:bCs/>
                <w:sz w:val="20"/>
              </w:rPr>
              <w:t>-7 002 704,63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jc w:val="center"/>
              <w:rPr>
                <w:b/>
                <w:sz w:val="20"/>
              </w:rPr>
            </w:pPr>
            <w:r w:rsidRPr="00314E1B">
              <w:rPr>
                <w:b/>
                <w:sz w:val="20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jc w:val="center"/>
              <w:rPr>
                <w:b/>
                <w:sz w:val="20"/>
              </w:rPr>
            </w:pPr>
            <w:r w:rsidRPr="00314E1B">
              <w:rPr>
                <w:b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314E1B" w:rsidRDefault="00515509" w:rsidP="006A022E">
            <w:pPr>
              <w:jc w:val="center"/>
              <w:rPr>
                <w:b/>
                <w:sz w:val="20"/>
              </w:rPr>
            </w:pPr>
            <w:r w:rsidRPr="00314E1B">
              <w:rPr>
                <w:b/>
                <w:sz w:val="20"/>
              </w:rPr>
              <w:t>0,0</w:t>
            </w:r>
          </w:p>
        </w:tc>
      </w:tr>
    </w:tbl>
    <w:p w:rsidR="00515509" w:rsidRDefault="00515509" w:rsidP="00515509">
      <w:pPr>
        <w:autoSpaceDE w:val="0"/>
        <w:autoSpaceDN w:val="0"/>
        <w:adjustRightInd w:val="0"/>
        <w:jc w:val="both"/>
      </w:pPr>
    </w:p>
    <w:p w:rsidR="00515509" w:rsidRDefault="00515509" w:rsidP="00515509">
      <w:pPr>
        <w:jc w:val="center"/>
        <w:rPr>
          <w:b/>
          <w:bCs/>
          <w:color w:val="000000"/>
          <w:szCs w:val="28"/>
        </w:rPr>
      </w:pPr>
      <w:r w:rsidRPr="005D5673">
        <w:rPr>
          <w:b/>
          <w:bCs/>
          <w:color w:val="000000"/>
          <w:szCs w:val="28"/>
        </w:rPr>
        <w:lastRenderedPageBreak/>
        <w:t xml:space="preserve">Доходы бюджета Приволжского муниципального района </w:t>
      </w:r>
    </w:p>
    <w:p w:rsidR="00515509" w:rsidRDefault="00515509" w:rsidP="00515509">
      <w:pPr>
        <w:jc w:val="center"/>
        <w:rPr>
          <w:b/>
          <w:bCs/>
          <w:color w:val="000000"/>
          <w:szCs w:val="28"/>
        </w:rPr>
      </w:pPr>
      <w:r w:rsidRPr="005D5673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>2021</w:t>
      </w:r>
      <w:r w:rsidRPr="005D5673">
        <w:rPr>
          <w:b/>
          <w:bCs/>
          <w:color w:val="000000"/>
          <w:szCs w:val="28"/>
        </w:rPr>
        <w:t xml:space="preserve"> год и на плановый период </w:t>
      </w:r>
      <w:r>
        <w:rPr>
          <w:b/>
          <w:bCs/>
          <w:color w:val="000000"/>
          <w:szCs w:val="28"/>
        </w:rPr>
        <w:t>2022 и 2023</w:t>
      </w:r>
      <w:r w:rsidRPr="005D5673">
        <w:rPr>
          <w:b/>
          <w:bCs/>
          <w:color w:val="000000"/>
          <w:szCs w:val="28"/>
        </w:rPr>
        <w:t xml:space="preserve"> годов</w:t>
      </w:r>
    </w:p>
    <w:p w:rsidR="00515509" w:rsidRPr="00515509" w:rsidRDefault="00515509" w:rsidP="00515509">
      <w:pPr>
        <w:jc w:val="center"/>
        <w:rPr>
          <w:b/>
          <w:bCs/>
          <w:color w:val="000000"/>
          <w:sz w:val="16"/>
          <w:szCs w:val="16"/>
        </w:rPr>
      </w:pPr>
    </w:p>
    <w:p w:rsidR="00515509" w:rsidRPr="00201697" w:rsidRDefault="00515509" w:rsidP="00515509">
      <w:pPr>
        <w:ind w:firstLine="709"/>
        <w:jc w:val="both"/>
      </w:pPr>
      <w:r w:rsidRPr="00201697">
        <w:t xml:space="preserve">Общая сумма доходов бюджета Приволжского </w:t>
      </w:r>
      <w:r w:rsidRPr="00B84169">
        <w:rPr>
          <w:szCs w:val="28"/>
        </w:rPr>
        <w:t xml:space="preserve">муниципального района (далее – ПМР) на </w:t>
      </w:r>
      <w:r>
        <w:rPr>
          <w:szCs w:val="28"/>
        </w:rPr>
        <w:t>2021</w:t>
      </w:r>
      <w:r w:rsidRPr="00B84169">
        <w:rPr>
          <w:szCs w:val="28"/>
        </w:rPr>
        <w:t xml:space="preserve"> год прогнозируется в сумме  </w:t>
      </w:r>
      <w:r w:rsidRPr="00D6748E">
        <w:rPr>
          <w:b/>
          <w:bCs/>
          <w:color w:val="000000"/>
          <w:szCs w:val="28"/>
        </w:rPr>
        <w:t>429 280 856,63</w:t>
      </w:r>
      <w:r>
        <w:rPr>
          <w:b/>
          <w:bCs/>
          <w:color w:val="000000"/>
          <w:sz w:val="20"/>
        </w:rPr>
        <w:t xml:space="preserve"> </w:t>
      </w:r>
      <w:r w:rsidRPr="00B84169">
        <w:rPr>
          <w:szCs w:val="28"/>
        </w:rPr>
        <w:t xml:space="preserve">руб., что выше  уровня </w:t>
      </w:r>
      <w:r>
        <w:rPr>
          <w:szCs w:val="28"/>
        </w:rPr>
        <w:t>2020</w:t>
      </w:r>
      <w:r w:rsidRPr="00B84169">
        <w:rPr>
          <w:szCs w:val="28"/>
        </w:rPr>
        <w:t xml:space="preserve"> года на  </w:t>
      </w:r>
      <w:r>
        <w:rPr>
          <w:szCs w:val="28"/>
        </w:rPr>
        <w:t>63 012 632,19</w:t>
      </w:r>
      <w:r w:rsidRPr="00B84169">
        <w:rPr>
          <w:szCs w:val="28"/>
        </w:rPr>
        <w:t xml:space="preserve">  руб. </w:t>
      </w:r>
      <w:r>
        <w:rPr>
          <w:szCs w:val="28"/>
        </w:rPr>
        <w:t xml:space="preserve">и составит </w:t>
      </w:r>
      <w:r w:rsidRPr="00B84169">
        <w:rPr>
          <w:szCs w:val="28"/>
        </w:rPr>
        <w:t xml:space="preserve"> </w:t>
      </w:r>
      <w:r>
        <w:rPr>
          <w:szCs w:val="28"/>
        </w:rPr>
        <w:t>117,2</w:t>
      </w:r>
      <w:r w:rsidRPr="00B84169">
        <w:rPr>
          <w:szCs w:val="28"/>
        </w:rPr>
        <w:t xml:space="preserve">%. </w:t>
      </w:r>
    </w:p>
    <w:p w:rsidR="00515509" w:rsidRPr="007827CA" w:rsidRDefault="00515509" w:rsidP="00515509">
      <w:pPr>
        <w:autoSpaceDE w:val="0"/>
        <w:autoSpaceDN w:val="0"/>
        <w:adjustRightInd w:val="0"/>
        <w:jc w:val="both"/>
        <w:rPr>
          <w:bCs/>
          <w:szCs w:val="28"/>
        </w:rPr>
      </w:pPr>
      <w:r w:rsidRPr="007827CA">
        <w:rPr>
          <w:bCs/>
          <w:szCs w:val="28"/>
        </w:rPr>
        <w:t xml:space="preserve">на </w:t>
      </w:r>
      <w:r>
        <w:rPr>
          <w:bCs/>
          <w:szCs w:val="28"/>
        </w:rPr>
        <w:t xml:space="preserve">2022 </w:t>
      </w:r>
      <w:r w:rsidRPr="007827CA">
        <w:rPr>
          <w:bCs/>
          <w:szCs w:val="28"/>
        </w:rPr>
        <w:t xml:space="preserve"> год в сумме </w:t>
      </w:r>
      <w:r w:rsidRPr="004B7237">
        <w:rPr>
          <w:b/>
          <w:bCs/>
          <w:color w:val="000000"/>
          <w:szCs w:val="28"/>
        </w:rPr>
        <w:t>251 354 151,00</w:t>
      </w:r>
      <w:r>
        <w:rPr>
          <w:b/>
          <w:bCs/>
          <w:color w:val="000000"/>
          <w:szCs w:val="28"/>
        </w:rPr>
        <w:t xml:space="preserve"> </w:t>
      </w:r>
      <w:r w:rsidRPr="007827CA">
        <w:rPr>
          <w:bCs/>
          <w:szCs w:val="28"/>
        </w:rPr>
        <w:t>руб.</w:t>
      </w:r>
      <w:r>
        <w:rPr>
          <w:bCs/>
          <w:szCs w:val="28"/>
        </w:rPr>
        <w:t xml:space="preserve"> к уровню 2021 года запланировано 58,6%,</w:t>
      </w:r>
    </w:p>
    <w:p w:rsidR="00515509" w:rsidRPr="004B7237" w:rsidRDefault="00515509" w:rsidP="00515509">
      <w:pPr>
        <w:autoSpaceDE w:val="0"/>
        <w:autoSpaceDN w:val="0"/>
        <w:adjustRightInd w:val="0"/>
        <w:jc w:val="both"/>
        <w:rPr>
          <w:bCs/>
          <w:szCs w:val="28"/>
        </w:rPr>
      </w:pPr>
      <w:r w:rsidRPr="007827CA">
        <w:rPr>
          <w:bCs/>
          <w:szCs w:val="28"/>
        </w:rPr>
        <w:t xml:space="preserve">на </w:t>
      </w:r>
      <w:r>
        <w:rPr>
          <w:bCs/>
          <w:szCs w:val="28"/>
        </w:rPr>
        <w:t>2023</w:t>
      </w:r>
      <w:r w:rsidRPr="007827CA">
        <w:rPr>
          <w:bCs/>
          <w:szCs w:val="28"/>
        </w:rPr>
        <w:t xml:space="preserve"> год в сумме </w:t>
      </w:r>
      <w:r>
        <w:rPr>
          <w:b/>
          <w:bCs/>
          <w:color w:val="000000"/>
          <w:szCs w:val="28"/>
        </w:rPr>
        <w:t xml:space="preserve">237 598 144,92 </w:t>
      </w:r>
      <w:r w:rsidRPr="007827CA">
        <w:rPr>
          <w:bCs/>
          <w:szCs w:val="28"/>
        </w:rPr>
        <w:t>руб.</w:t>
      </w:r>
      <w:r>
        <w:rPr>
          <w:bCs/>
          <w:szCs w:val="28"/>
        </w:rPr>
        <w:t xml:space="preserve"> к уровню 2022 года запланировано 94,5%.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DC2B8A">
        <w:rPr>
          <w:b/>
          <w:sz w:val="28"/>
          <w:szCs w:val="28"/>
        </w:rPr>
        <w:t>Налоговые и неналоговые доходы  ПМР запланированы</w:t>
      </w:r>
      <w:r>
        <w:rPr>
          <w:sz w:val="28"/>
          <w:szCs w:val="28"/>
        </w:rPr>
        <w:t>:</w:t>
      </w:r>
    </w:p>
    <w:p w:rsidR="00515509" w:rsidRPr="00D32942" w:rsidRDefault="00515509" w:rsidP="00515509">
      <w:p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D32942">
        <w:rPr>
          <w:bCs/>
          <w:szCs w:val="28"/>
        </w:rPr>
        <w:t xml:space="preserve">на 2021 год в сумме </w:t>
      </w:r>
      <w:r w:rsidRPr="00D32942">
        <w:rPr>
          <w:bCs/>
          <w:color w:val="000000"/>
          <w:szCs w:val="28"/>
        </w:rPr>
        <w:t xml:space="preserve">103 884 809,43 </w:t>
      </w:r>
      <w:r w:rsidRPr="00D32942">
        <w:rPr>
          <w:bCs/>
          <w:szCs w:val="28"/>
        </w:rPr>
        <w:t xml:space="preserve">руб. ниже уровня 2020 года на 5 447 690,57 руб.  и составит 95,0%,  на 2022  год в сумме </w:t>
      </w:r>
      <w:r w:rsidRPr="00D32942">
        <w:rPr>
          <w:bCs/>
          <w:color w:val="000000"/>
          <w:szCs w:val="28"/>
        </w:rPr>
        <w:t xml:space="preserve">102 285 568,74  </w:t>
      </w:r>
      <w:r w:rsidRPr="00D32942">
        <w:rPr>
          <w:bCs/>
          <w:szCs w:val="28"/>
        </w:rPr>
        <w:t xml:space="preserve">руб. к уровню 2021 года запланировано 98,5%, на 2023 год в сумме </w:t>
      </w:r>
      <w:r w:rsidRPr="00D32942">
        <w:rPr>
          <w:bCs/>
          <w:color w:val="000000"/>
          <w:szCs w:val="28"/>
        </w:rPr>
        <w:t xml:space="preserve">101 521 838,74 </w:t>
      </w:r>
      <w:r w:rsidRPr="00D32942">
        <w:rPr>
          <w:bCs/>
          <w:szCs w:val="28"/>
        </w:rPr>
        <w:t xml:space="preserve">руб. к уровню 2022 года запланировано 99,3%.  </w:t>
      </w:r>
      <w:r w:rsidRPr="00D32942">
        <w:rPr>
          <w:szCs w:val="28"/>
        </w:rPr>
        <w:t xml:space="preserve">Повышение связано с тем, что </w:t>
      </w:r>
      <w:r w:rsidRPr="00D32942">
        <w:t>увеличен НДФЛ в связи</w:t>
      </w:r>
      <w:proofErr w:type="gramEnd"/>
      <w:r w:rsidRPr="00D32942">
        <w:t xml:space="preserve"> с повышением МРОТ с 01.01.2021 года.</w:t>
      </w:r>
    </w:p>
    <w:p w:rsidR="00515509" w:rsidRPr="00D32942" w:rsidRDefault="00515509" w:rsidP="00515509">
      <w:pPr>
        <w:ind w:firstLine="709"/>
        <w:jc w:val="both"/>
      </w:pPr>
      <w:r w:rsidRPr="00D32942">
        <w:t xml:space="preserve">Поступление налога на доходы физических лиц в бюджет ПМР в 2021 году прогнозируется в сумме 64 020 000,00 рублей. Доля налога на доходы физических лиц в структуре налоговых доходов в 2021 году прогнозируется в размере 81,9%.  к оценке 2020 года поступления налога на доходы физических лиц возрастут на 5,6% или на 3 426 388,84 руб. в связи с повышением МРОТ с 01.01.2021 года. Расчет прогноза НДФЛ произведен МИФНС №4 по Ивановской области, </w:t>
      </w:r>
      <w:r w:rsidRPr="00D32942">
        <w:rPr>
          <w:bCs/>
          <w:szCs w:val="28"/>
        </w:rPr>
        <w:t xml:space="preserve">на 2022  год в сумме </w:t>
      </w:r>
      <w:r w:rsidRPr="00D32942">
        <w:rPr>
          <w:bCs/>
          <w:color w:val="000000"/>
          <w:szCs w:val="28"/>
        </w:rPr>
        <w:t xml:space="preserve">64 349 000,00  </w:t>
      </w:r>
      <w:r w:rsidRPr="00D32942">
        <w:rPr>
          <w:bCs/>
          <w:szCs w:val="28"/>
        </w:rPr>
        <w:t xml:space="preserve">руб.,  на 2023 год в сумме </w:t>
      </w:r>
      <w:r w:rsidRPr="00D32942">
        <w:rPr>
          <w:bCs/>
          <w:color w:val="000000"/>
          <w:szCs w:val="28"/>
        </w:rPr>
        <w:t xml:space="preserve">64 354 000,00 </w:t>
      </w:r>
      <w:r w:rsidRPr="00D32942">
        <w:rPr>
          <w:bCs/>
          <w:szCs w:val="28"/>
        </w:rPr>
        <w:t xml:space="preserve">руб. </w:t>
      </w:r>
    </w:p>
    <w:p w:rsidR="00515509" w:rsidRPr="00D32942" w:rsidRDefault="00515509" w:rsidP="00515509">
      <w:pPr>
        <w:ind w:firstLine="709"/>
        <w:jc w:val="both"/>
      </w:pPr>
      <w:r w:rsidRPr="00D32942">
        <w:rPr>
          <w:bCs/>
          <w:szCs w:val="28"/>
        </w:rPr>
        <w:t xml:space="preserve">Доходы от </w:t>
      </w:r>
      <w:r w:rsidRPr="00D32942">
        <w:rPr>
          <w:szCs w:val="28"/>
        </w:rPr>
        <w:t xml:space="preserve"> акцизов в 2021 году планируют в сумме  5 031 879,55 рублей. </w:t>
      </w:r>
      <w:proofErr w:type="gramStart"/>
      <w:r w:rsidRPr="00D32942">
        <w:rPr>
          <w:szCs w:val="28"/>
        </w:rPr>
        <w:t xml:space="preserve">Доля акцизов в структуре прогноза налоговых доходов бюджета ПМР в 2021 году прогнозируется на уровне 6,4%. Прогноз сформирован без уточненных показателей в части доходов «Акцизы по подакцизным товарам», </w:t>
      </w:r>
      <w:r w:rsidRPr="00D32942">
        <w:rPr>
          <w:bCs/>
          <w:szCs w:val="28"/>
        </w:rPr>
        <w:t xml:space="preserve">на 2022  год в сумме </w:t>
      </w:r>
      <w:r w:rsidRPr="00D32942">
        <w:rPr>
          <w:bCs/>
          <w:color w:val="000000"/>
          <w:szCs w:val="28"/>
        </w:rPr>
        <w:t xml:space="preserve"> 5 294 965,58  </w:t>
      </w:r>
      <w:r w:rsidRPr="00D32942">
        <w:rPr>
          <w:bCs/>
          <w:szCs w:val="28"/>
        </w:rPr>
        <w:t xml:space="preserve">руб.,  на 2023 год в сумме </w:t>
      </w:r>
      <w:r w:rsidRPr="00D32942">
        <w:rPr>
          <w:bCs/>
          <w:color w:val="000000"/>
          <w:szCs w:val="28"/>
        </w:rPr>
        <w:t xml:space="preserve">5 294 965,58 </w:t>
      </w:r>
      <w:r w:rsidRPr="00D32942">
        <w:rPr>
          <w:bCs/>
          <w:szCs w:val="28"/>
        </w:rPr>
        <w:t xml:space="preserve">руб. </w:t>
      </w:r>
      <w:r w:rsidRPr="00D32942">
        <w:rPr>
          <w:szCs w:val="28"/>
        </w:rPr>
        <w:t>Прогноз поступлений доходов от уплаты акцизов на нефтепродукты на территории Российской Федерации подлежат корректировке</w:t>
      </w:r>
      <w:proofErr w:type="gramEnd"/>
      <w:r w:rsidRPr="00D32942">
        <w:rPr>
          <w:szCs w:val="28"/>
        </w:rPr>
        <w:t xml:space="preserve"> в случае получения</w:t>
      </w:r>
      <w:r w:rsidRPr="00D32942">
        <w:t xml:space="preserve"> уточненного прогноза доходов на 2021-2023 годы от главного администратора доходов - Управления Федерального казначейства по Ивановской области.</w:t>
      </w:r>
    </w:p>
    <w:p w:rsidR="00515509" w:rsidRPr="00D32942" w:rsidRDefault="00515509" w:rsidP="00515509">
      <w:pPr>
        <w:ind w:firstLine="708"/>
        <w:jc w:val="both"/>
        <w:rPr>
          <w:szCs w:val="28"/>
        </w:rPr>
      </w:pPr>
      <w:r w:rsidRPr="00D32942">
        <w:rPr>
          <w:szCs w:val="28"/>
        </w:rPr>
        <w:t xml:space="preserve">Налоги на совокупный доход ПМР запланированы: в 2021 году </w:t>
      </w:r>
      <w:r w:rsidRPr="00D32942">
        <w:rPr>
          <w:bCs/>
          <w:color w:val="000000"/>
          <w:szCs w:val="28"/>
        </w:rPr>
        <w:t>6 418 300,00 руб. 2022 год - 4 861 200,00 руб. 2023 год - 4 057 000,00 руб.</w:t>
      </w:r>
    </w:p>
    <w:p w:rsidR="00515509" w:rsidRPr="00EF5F53" w:rsidRDefault="00515509" w:rsidP="00515509">
      <w:pPr>
        <w:ind w:firstLine="708"/>
        <w:jc w:val="both"/>
        <w:rPr>
          <w:szCs w:val="28"/>
        </w:rPr>
      </w:pPr>
      <w:r w:rsidRPr="00D32942">
        <w:rPr>
          <w:szCs w:val="28"/>
        </w:rPr>
        <w:t xml:space="preserve">Государственная пошлина ПМР запланирована: </w:t>
      </w:r>
      <w:r w:rsidRPr="00D32942">
        <w:rPr>
          <w:bCs/>
          <w:szCs w:val="28"/>
        </w:rPr>
        <w:t xml:space="preserve">на 2021 год в сумме 2 655 000,00 руб. </w:t>
      </w:r>
      <w:r w:rsidRPr="00D32942">
        <w:rPr>
          <w:bCs/>
          <w:color w:val="000000"/>
          <w:szCs w:val="28"/>
        </w:rPr>
        <w:t>2022 год – 2 660 000,00 руб. 2023 год – 2 710 000,00 руб.</w:t>
      </w:r>
    </w:p>
    <w:p w:rsidR="00515509" w:rsidRPr="00D32942" w:rsidRDefault="00515509" w:rsidP="00515509">
      <w:pPr>
        <w:ind w:firstLine="708"/>
        <w:jc w:val="both"/>
        <w:rPr>
          <w:szCs w:val="28"/>
        </w:rPr>
      </w:pPr>
      <w:r w:rsidRPr="00D32942">
        <w:rPr>
          <w:szCs w:val="28"/>
        </w:rPr>
        <w:t xml:space="preserve">Доходы от использования имущества, находящиеся в государственной и муниципальной собственности запланированы: </w:t>
      </w:r>
      <w:r w:rsidRPr="00D32942">
        <w:rPr>
          <w:bCs/>
          <w:szCs w:val="28"/>
        </w:rPr>
        <w:t xml:space="preserve">на 2021 год в сумме </w:t>
      </w:r>
      <w:r w:rsidRPr="00D32942">
        <w:rPr>
          <w:bCs/>
          <w:color w:val="000000"/>
          <w:szCs w:val="28"/>
        </w:rPr>
        <w:t xml:space="preserve">3 909 889,88 </w:t>
      </w:r>
      <w:r w:rsidRPr="00D32942">
        <w:rPr>
          <w:bCs/>
          <w:szCs w:val="28"/>
        </w:rPr>
        <w:t xml:space="preserve">руб. </w:t>
      </w:r>
      <w:r w:rsidRPr="00D32942">
        <w:rPr>
          <w:bCs/>
          <w:color w:val="000000"/>
          <w:szCs w:val="28"/>
        </w:rPr>
        <w:t>2022 год – 3 903 688,16 руб. 2023 год – 3 903 688,16 руб.</w:t>
      </w:r>
    </w:p>
    <w:p w:rsidR="00515509" w:rsidRPr="00D32942" w:rsidRDefault="00515509" w:rsidP="00515509">
      <w:pPr>
        <w:ind w:firstLine="708"/>
        <w:jc w:val="both"/>
        <w:rPr>
          <w:szCs w:val="28"/>
        </w:rPr>
      </w:pPr>
      <w:r w:rsidRPr="00D32942">
        <w:t>Платежи при пользовании природными ресурсами</w:t>
      </w:r>
      <w:r w:rsidRPr="00D32942">
        <w:rPr>
          <w:szCs w:val="28"/>
        </w:rPr>
        <w:t xml:space="preserve"> запланированы: </w:t>
      </w:r>
      <w:r w:rsidRPr="00D32942">
        <w:rPr>
          <w:bCs/>
          <w:szCs w:val="28"/>
        </w:rPr>
        <w:t xml:space="preserve">на 2021 год в сумме </w:t>
      </w:r>
      <w:r w:rsidRPr="00D32942">
        <w:rPr>
          <w:bCs/>
          <w:color w:val="000000"/>
          <w:szCs w:val="28"/>
        </w:rPr>
        <w:t xml:space="preserve">446 410,00 </w:t>
      </w:r>
      <w:r w:rsidRPr="00D32942">
        <w:rPr>
          <w:bCs/>
          <w:szCs w:val="28"/>
        </w:rPr>
        <w:t xml:space="preserve">руб. </w:t>
      </w:r>
      <w:r w:rsidRPr="00D32942">
        <w:rPr>
          <w:bCs/>
          <w:color w:val="000000"/>
          <w:szCs w:val="28"/>
        </w:rPr>
        <w:t>2022 год – 464 220,00  руб. 2023 год – 464 220,00 руб.</w:t>
      </w:r>
    </w:p>
    <w:p w:rsidR="00515509" w:rsidRPr="00D32942" w:rsidRDefault="00515509" w:rsidP="00515509">
      <w:pPr>
        <w:ind w:firstLine="708"/>
        <w:jc w:val="both"/>
      </w:pPr>
      <w:r w:rsidRPr="00D32942">
        <w:lastRenderedPageBreak/>
        <w:t>Доходы от оказания платных услу</w:t>
      </w:r>
      <w:proofErr w:type="gramStart"/>
      <w:r w:rsidRPr="00D32942">
        <w:t>г(</w:t>
      </w:r>
      <w:proofErr w:type="gramEnd"/>
      <w:r w:rsidRPr="00D32942">
        <w:t>работ) и компенсации затрат государства запланированы:</w:t>
      </w:r>
      <w:r w:rsidRPr="00D32942">
        <w:rPr>
          <w:bCs/>
          <w:szCs w:val="28"/>
        </w:rPr>
        <w:t xml:space="preserve"> 2021 год в сумме </w:t>
      </w:r>
      <w:r w:rsidRPr="00D32942">
        <w:rPr>
          <w:bCs/>
          <w:color w:val="000000"/>
          <w:szCs w:val="28"/>
        </w:rPr>
        <w:t xml:space="preserve">20 321 090,00  </w:t>
      </w:r>
      <w:r w:rsidRPr="00D32942">
        <w:rPr>
          <w:bCs/>
          <w:szCs w:val="28"/>
        </w:rPr>
        <w:t xml:space="preserve">руб. </w:t>
      </w:r>
      <w:r w:rsidRPr="00D32942">
        <w:rPr>
          <w:bCs/>
          <w:color w:val="000000"/>
          <w:szCs w:val="28"/>
        </w:rPr>
        <w:t>2022 год – 20 071 255,00  руб. 2023 год – 20 057 725,00 руб.</w:t>
      </w:r>
    </w:p>
    <w:p w:rsidR="00515509" w:rsidRPr="00D32942" w:rsidRDefault="00515509" w:rsidP="00515509">
      <w:pPr>
        <w:ind w:firstLine="708"/>
        <w:jc w:val="both"/>
      </w:pPr>
      <w:r w:rsidRPr="00D32942">
        <w:t>Доходы от продажи материальных и нематериальных активов запланированы:</w:t>
      </w:r>
      <w:r w:rsidRPr="00D32942">
        <w:rPr>
          <w:bCs/>
          <w:szCs w:val="28"/>
        </w:rPr>
        <w:t xml:space="preserve"> 2021 год в сумме </w:t>
      </w:r>
      <w:r w:rsidRPr="00D32942">
        <w:rPr>
          <w:bCs/>
          <w:color w:val="000000"/>
          <w:szCs w:val="28"/>
        </w:rPr>
        <w:t xml:space="preserve"> 980 000,00  </w:t>
      </w:r>
      <w:r w:rsidRPr="00D32942">
        <w:rPr>
          <w:bCs/>
          <w:szCs w:val="28"/>
        </w:rPr>
        <w:t xml:space="preserve">руб. на плановый период </w:t>
      </w:r>
      <w:r w:rsidRPr="00D32942">
        <w:rPr>
          <w:bCs/>
          <w:color w:val="000000"/>
          <w:szCs w:val="28"/>
        </w:rPr>
        <w:t>2022- 2023 годы по 580 000,00 руб.</w:t>
      </w:r>
    </w:p>
    <w:p w:rsidR="00515509" w:rsidRPr="00D32942" w:rsidRDefault="00515509" w:rsidP="00515509">
      <w:pPr>
        <w:ind w:firstLine="708"/>
        <w:jc w:val="both"/>
      </w:pPr>
      <w:r w:rsidRPr="00D32942">
        <w:t xml:space="preserve">Штрафы, санкции, возмещение ущерба запланированы </w:t>
      </w:r>
      <w:r w:rsidRPr="00D32942">
        <w:rPr>
          <w:bCs/>
          <w:szCs w:val="28"/>
        </w:rPr>
        <w:t xml:space="preserve">2021 год в сумме </w:t>
      </w:r>
      <w:r w:rsidRPr="00D32942">
        <w:rPr>
          <w:bCs/>
          <w:color w:val="000000"/>
          <w:szCs w:val="28"/>
        </w:rPr>
        <w:t xml:space="preserve">28 8000  </w:t>
      </w:r>
      <w:r w:rsidRPr="00D32942">
        <w:rPr>
          <w:bCs/>
          <w:szCs w:val="28"/>
        </w:rPr>
        <w:t xml:space="preserve">руб. </w:t>
      </w:r>
      <w:r w:rsidRPr="00D32942">
        <w:rPr>
          <w:bCs/>
          <w:color w:val="000000"/>
          <w:szCs w:val="28"/>
        </w:rPr>
        <w:t>2022 год – 27 800,00  руб. 2023 год – 26 800,00 руб.</w:t>
      </w:r>
    </w:p>
    <w:p w:rsidR="00515509" w:rsidRPr="00D32942" w:rsidRDefault="00515509" w:rsidP="00515509">
      <w:pPr>
        <w:ind w:firstLine="709"/>
        <w:jc w:val="both"/>
      </w:pPr>
      <w:r w:rsidRPr="00D32942">
        <w:t>Прочие неналоговые доходы запланированы на 2021-2023 годы по 73 440,00 руб.</w:t>
      </w:r>
    </w:p>
    <w:p w:rsidR="00515509" w:rsidRPr="00515509" w:rsidRDefault="00515509" w:rsidP="00515509">
      <w:pPr>
        <w:jc w:val="both"/>
        <w:rPr>
          <w:sz w:val="16"/>
          <w:szCs w:val="16"/>
        </w:rPr>
      </w:pPr>
    </w:p>
    <w:p w:rsidR="00515509" w:rsidRPr="00EF5F53" w:rsidRDefault="00515509" w:rsidP="00515509">
      <w:pPr>
        <w:ind w:firstLine="709"/>
        <w:jc w:val="both"/>
        <w:rPr>
          <w:b/>
          <w:szCs w:val="28"/>
        </w:rPr>
      </w:pPr>
      <w:r w:rsidRPr="00EF5F53">
        <w:rPr>
          <w:b/>
          <w:szCs w:val="28"/>
        </w:rPr>
        <w:t xml:space="preserve">Безвозмездные поступления </w:t>
      </w:r>
    </w:p>
    <w:p w:rsidR="00515509" w:rsidRPr="00EE3D90" w:rsidRDefault="00515509" w:rsidP="00515509">
      <w:pPr>
        <w:jc w:val="both"/>
      </w:pPr>
    </w:p>
    <w:tbl>
      <w:tblPr>
        <w:tblW w:w="9794" w:type="dxa"/>
        <w:tblInd w:w="93" w:type="dxa"/>
        <w:tblLook w:val="04A0"/>
      </w:tblPr>
      <w:tblGrid>
        <w:gridCol w:w="3134"/>
        <w:gridCol w:w="2320"/>
        <w:gridCol w:w="2260"/>
        <w:gridCol w:w="2080"/>
      </w:tblGrid>
      <w:tr w:rsidR="00515509" w:rsidRPr="00987B91" w:rsidTr="006A022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15509" w:rsidRPr="00987B91" w:rsidRDefault="00515509" w:rsidP="006A022E">
            <w:pPr>
              <w:rPr>
                <w:b/>
                <w:bCs/>
                <w:color w:val="000000"/>
                <w:szCs w:val="28"/>
              </w:rPr>
            </w:pPr>
            <w:r w:rsidRPr="00987B91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7B91">
              <w:rPr>
                <w:b/>
                <w:bCs/>
                <w:color w:val="000000"/>
                <w:szCs w:val="28"/>
              </w:rPr>
              <w:t>325 396 047,20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7B91">
              <w:rPr>
                <w:b/>
                <w:bCs/>
                <w:color w:val="000000"/>
                <w:szCs w:val="28"/>
              </w:rPr>
              <w:t>149 068 582,26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7B91">
              <w:rPr>
                <w:b/>
                <w:bCs/>
                <w:color w:val="000000"/>
                <w:szCs w:val="28"/>
              </w:rPr>
              <w:t>136 076 306,18</w:t>
            </w:r>
          </w:p>
        </w:tc>
      </w:tr>
      <w:tr w:rsidR="00515509" w:rsidRPr="00987B91" w:rsidTr="006A022E">
        <w:trPr>
          <w:trHeight w:val="675"/>
        </w:trPr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515509" w:rsidRPr="00987B91" w:rsidRDefault="00515509" w:rsidP="006A022E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color w:val="000000"/>
                <w:szCs w:val="28"/>
              </w:rPr>
            </w:pPr>
            <w:r w:rsidRPr="00987B91">
              <w:rPr>
                <w:color w:val="000000"/>
                <w:szCs w:val="28"/>
              </w:rPr>
              <w:t>69 572 500,00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color w:val="000000"/>
                <w:szCs w:val="28"/>
              </w:rPr>
            </w:pPr>
            <w:r w:rsidRPr="00987B91">
              <w:rPr>
                <w:color w:val="000000"/>
                <w:szCs w:val="28"/>
              </w:rPr>
              <w:t>71 747 900,00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color w:val="000000"/>
                <w:szCs w:val="28"/>
              </w:rPr>
            </w:pPr>
            <w:r w:rsidRPr="00987B91">
              <w:rPr>
                <w:color w:val="000000"/>
                <w:szCs w:val="28"/>
              </w:rPr>
              <w:t>71 747 900,00</w:t>
            </w:r>
          </w:p>
        </w:tc>
      </w:tr>
      <w:tr w:rsidR="00515509" w:rsidRPr="00987B91" w:rsidTr="006A022E">
        <w:trPr>
          <w:trHeight w:val="1076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515509" w:rsidRPr="00987B91" w:rsidRDefault="00515509" w:rsidP="006A022E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121 418 551,03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5 909 290,92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2 088 284,88</w:t>
            </w:r>
          </w:p>
        </w:tc>
      </w:tr>
      <w:tr w:rsidR="00515509" w:rsidRPr="00987B91" w:rsidTr="006A022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hideMark/>
          </w:tcPr>
          <w:p w:rsidR="00515509" w:rsidRPr="00987B91" w:rsidRDefault="00515509" w:rsidP="006A022E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127 139 836,17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64 146 231,34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62 240 121,30</w:t>
            </w:r>
          </w:p>
        </w:tc>
      </w:tr>
      <w:tr w:rsidR="00515509" w:rsidRPr="00987B91" w:rsidTr="006A022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515509" w:rsidRPr="00987B91" w:rsidRDefault="00515509" w:rsidP="006A022E">
            <w:pPr>
              <w:rPr>
                <w:bCs/>
                <w:color w:val="000000"/>
                <w:sz w:val="20"/>
              </w:rPr>
            </w:pPr>
          </w:p>
          <w:p w:rsidR="00515509" w:rsidRPr="00987B91" w:rsidRDefault="00515509" w:rsidP="006A022E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 xml:space="preserve">Иные межбюджетные </w:t>
            </w:r>
            <w:proofErr w:type="spellStart"/>
            <w:r w:rsidRPr="00987B91">
              <w:rPr>
                <w:bCs/>
                <w:color w:val="000000"/>
                <w:sz w:val="20"/>
              </w:rPr>
              <w:t>траесферты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7 265 160,00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7 265 160,00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515509" w:rsidRPr="00987B91" w:rsidRDefault="00515509" w:rsidP="006A022E">
            <w:pPr>
              <w:jc w:val="center"/>
              <w:rPr>
                <w:bCs/>
                <w:color w:val="000000"/>
                <w:szCs w:val="28"/>
              </w:rPr>
            </w:pPr>
            <w:r w:rsidRPr="00987B91">
              <w:rPr>
                <w:bCs/>
                <w:color w:val="000000"/>
                <w:szCs w:val="28"/>
              </w:rPr>
              <w:t>0,00</w:t>
            </w:r>
          </w:p>
        </w:tc>
      </w:tr>
    </w:tbl>
    <w:p w:rsidR="00515509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C81354" w:rsidRPr="00515509" w:rsidRDefault="00C81354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Pr="00EF5F53" w:rsidRDefault="00515509" w:rsidP="00515509">
      <w:pPr>
        <w:ind w:firstLine="567"/>
        <w:jc w:val="both"/>
        <w:rPr>
          <w:bCs/>
          <w:szCs w:val="28"/>
        </w:rPr>
      </w:pPr>
      <w:r w:rsidRPr="00EF5F53">
        <w:rPr>
          <w:szCs w:val="28"/>
        </w:rPr>
        <w:t xml:space="preserve">Безвозмездные поступления из областного бюджета на 2021 год прогнозируются в сумме 325 396 047,20 руб., что ниже уровня 2020 года на </w:t>
      </w:r>
      <w:r w:rsidRPr="00EF5F53">
        <w:t xml:space="preserve">15 930 000,00  </w:t>
      </w:r>
      <w:r w:rsidRPr="00EF5F53">
        <w:rPr>
          <w:szCs w:val="28"/>
        </w:rPr>
        <w:t xml:space="preserve">руб. на плановый период 2022 года </w:t>
      </w:r>
      <w:r w:rsidRPr="00EF5F53">
        <w:rPr>
          <w:bCs/>
          <w:szCs w:val="28"/>
        </w:rPr>
        <w:t>149 068 582,26 руб. на 2023 год  136 076 306,18 руб.</w:t>
      </w:r>
    </w:p>
    <w:p w:rsidR="00515509" w:rsidRPr="00EF5F53" w:rsidRDefault="00515509" w:rsidP="00515509">
      <w:pPr>
        <w:ind w:firstLine="709"/>
        <w:jc w:val="both"/>
      </w:pPr>
      <w:proofErr w:type="gramStart"/>
      <w:r w:rsidRPr="00EF5F53">
        <w:rPr>
          <w:szCs w:val="28"/>
        </w:rPr>
        <w:t xml:space="preserve">Дотация на выравнивание бюджетной обеспеченности составит 69 572 500,00 руб., что выше уровня 2020 года на 100 848 132,88 руб. на плановый период 2022 года </w:t>
      </w:r>
      <w:r w:rsidRPr="00EF5F53">
        <w:rPr>
          <w:bCs/>
          <w:color w:val="000000"/>
          <w:szCs w:val="28"/>
        </w:rPr>
        <w:t xml:space="preserve">71 747 900,00 </w:t>
      </w:r>
      <w:r w:rsidRPr="00EF5F53">
        <w:rPr>
          <w:bCs/>
          <w:szCs w:val="28"/>
        </w:rPr>
        <w:t>руб. на 2023 год  71 747 900,00  руб.</w:t>
      </w:r>
      <w:r w:rsidRPr="00EF5F53">
        <w:t xml:space="preserve">  Объем дотации в проекте бюджета района на 2021 год и плановый период 2022 и 2023 годов установлен в соответствии с законом Ивановской области «Об</w:t>
      </w:r>
      <w:proofErr w:type="gramEnd"/>
      <w:r w:rsidRPr="00EF5F53">
        <w:t xml:space="preserve"> областном </w:t>
      </w:r>
      <w:proofErr w:type="gramStart"/>
      <w:r w:rsidRPr="00EF5F53">
        <w:t>бюджете</w:t>
      </w:r>
      <w:proofErr w:type="gramEnd"/>
      <w:r w:rsidRPr="00EF5F53">
        <w:t xml:space="preserve"> на 2020 год и на плановый период 2021 и 2022 годов».</w:t>
      </w:r>
    </w:p>
    <w:p w:rsidR="00515509" w:rsidRPr="00EF5F53" w:rsidRDefault="00515509" w:rsidP="00515509">
      <w:pPr>
        <w:ind w:firstLine="567"/>
        <w:jc w:val="both"/>
        <w:rPr>
          <w:bCs/>
          <w:szCs w:val="28"/>
        </w:rPr>
      </w:pPr>
      <w:r w:rsidRPr="00EF5F53">
        <w:rPr>
          <w:szCs w:val="28"/>
        </w:rPr>
        <w:t xml:space="preserve">Субсидия на софинансирование расходов, в 2021 году, составит 121 418 551,03  руб. на плановый период 2022 года </w:t>
      </w:r>
      <w:r w:rsidRPr="00EF5F53">
        <w:rPr>
          <w:bCs/>
          <w:color w:val="000000"/>
          <w:szCs w:val="28"/>
        </w:rPr>
        <w:t xml:space="preserve">5 909 290,92  </w:t>
      </w:r>
      <w:r w:rsidRPr="00EF5F53">
        <w:rPr>
          <w:bCs/>
          <w:szCs w:val="28"/>
        </w:rPr>
        <w:t>руб. на 2023 год 2 088 284,88 руб.</w:t>
      </w:r>
      <w:r w:rsidRPr="00EF5F53">
        <w:t xml:space="preserve"> В проекте областного закона на 2021 год распределена субсидия на строительство и реконструкцию (модернизацию) объектов питьевого водоснабжения</w:t>
      </w:r>
    </w:p>
    <w:p w:rsidR="00515509" w:rsidRPr="00EF5F53" w:rsidRDefault="00515509" w:rsidP="00515509">
      <w:pPr>
        <w:ind w:firstLine="567"/>
        <w:jc w:val="both"/>
        <w:rPr>
          <w:bCs/>
          <w:szCs w:val="28"/>
        </w:rPr>
      </w:pPr>
      <w:r w:rsidRPr="00EF5F53">
        <w:rPr>
          <w:szCs w:val="28"/>
        </w:rPr>
        <w:t xml:space="preserve">Субвенция в 2021 году составит 127 139 836,17  руб., </w:t>
      </w:r>
      <w:r w:rsidRPr="00EF5F53">
        <w:t xml:space="preserve">что ниже уровня 2020 года на 1 181 473,00 руб. В проекте областного закона на 2021 год уменьшена субвенция на стандарты образования (ДДУ). </w:t>
      </w:r>
      <w:r w:rsidRPr="00EF5F53">
        <w:rPr>
          <w:szCs w:val="28"/>
        </w:rPr>
        <w:t xml:space="preserve">На плановый период 2022 года </w:t>
      </w:r>
      <w:r w:rsidRPr="00EF5F53">
        <w:rPr>
          <w:bCs/>
          <w:color w:val="000000"/>
          <w:szCs w:val="28"/>
        </w:rPr>
        <w:t xml:space="preserve">64 146 231,34 </w:t>
      </w:r>
      <w:r w:rsidRPr="00EF5F53">
        <w:rPr>
          <w:bCs/>
          <w:szCs w:val="28"/>
        </w:rPr>
        <w:t>руб. на 2023 год 62 240 121,30 руб.</w:t>
      </w:r>
    </w:p>
    <w:p w:rsidR="00515509" w:rsidRPr="00EF5F53" w:rsidRDefault="00515509" w:rsidP="00515509">
      <w:pPr>
        <w:ind w:firstLine="709"/>
        <w:jc w:val="both"/>
      </w:pPr>
      <w:r w:rsidRPr="00EF5F53">
        <w:lastRenderedPageBreak/>
        <w:t>Иные межбюджетные трансферты (на ежемесячное денежное вознаграждение за классное руководство педагогическим работникам) в 2021 году составят 7 265 160,00 руб., что выше уровня 2020 года на 4 843 440,00 руб. на 2022 год 7 265 160,00 руб. на 2023 год 0,00 руб.</w:t>
      </w:r>
    </w:p>
    <w:p w:rsidR="00515509" w:rsidRPr="00515509" w:rsidRDefault="00515509" w:rsidP="00515509">
      <w:pPr>
        <w:ind w:right="-250"/>
        <w:rPr>
          <w:b/>
          <w:bCs/>
          <w:color w:val="000000"/>
          <w:sz w:val="16"/>
          <w:szCs w:val="16"/>
        </w:rPr>
      </w:pPr>
    </w:p>
    <w:p w:rsidR="00515509" w:rsidRPr="00654545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EF5F53">
        <w:rPr>
          <w:sz w:val="28"/>
          <w:szCs w:val="28"/>
        </w:rPr>
        <w:t>При расчете прогнозируемого объема доходов учтены изменения налогового и бюджетного законодательства Российской Федерации.</w:t>
      </w:r>
    </w:p>
    <w:p w:rsidR="00515509" w:rsidRDefault="00515509" w:rsidP="00515509">
      <w:pPr>
        <w:ind w:right="-250"/>
        <w:rPr>
          <w:b/>
          <w:bCs/>
          <w:color w:val="000000"/>
          <w:szCs w:val="28"/>
        </w:rPr>
      </w:pPr>
    </w:p>
    <w:p w:rsidR="00515509" w:rsidRPr="005D5673" w:rsidRDefault="00515509" w:rsidP="00515509">
      <w:pPr>
        <w:ind w:right="-25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Анализ распределения</w:t>
      </w:r>
      <w:r w:rsidRPr="00F07EFB">
        <w:rPr>
          <w:b/>
          <w:bCs/>
          <w:color w:val="000000"/>
          <w:szCs w:val="28"/>
        </w:rPr>
        <w:t xml:space="preserve"> расходов бюджета Приволжского </w:t>
      </w:r>
      <w:r>
        <w:rPr>
          <w:b/>
          <w:bCs/>
          <w:color w:val="000000"/>
          <w:szCs w:val="28"/>
        </w:rPr>
        <w:t xml:space="preserve">                                          </w:t>
      </w:r>
      <w:r w:rsidRPr="00F07EFB">
        <w:rPr>
          <w:b/>
          <w:bCs/>
          <w:color w:val="000000"/>
          <w:szCs w:val="28"/>
        </w:rPr>
        <w:t>муниципального района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  <w:r w:rsidRPr="00F07EFB">
        <w:rPr>
          <w:b/>
          <w:bCs/>
          <w:color w:val="000000"/>
          <w:szCs w:val="28"/>
        </w:rPr>
        <w:t xml:space="preserve">на </w:t>
      </w:r>
      <w:r>
        <w:rPr>
          <w:b/>
          <w:bCs/>
          <w:color w:val="000000"/>
          <w:szCs w:val="28"/>
        </w:rPr>
        <w:t>2021</w:t>
      </w:r>
      <w:r w:rsidRPr="00F07EFB">
        <w:rPr>
          <w:b/>
          <w:bCs/>
          <w:color w:val="000000"/>
          <w:szCs w:val="28"/>
        </w:rPr>
        <w:t xml:space="preserve"> год и плановый период </w:t>
      </w:r>
      <w:r>
        <w:rPr>
          <w:b/>
          <w:bCs/>
          <w:color w:val="000000"/>
          <w:szCs w:val="28"/>
        </w:rPr>
        <w:t>2022</w:t>
      </w:r>
      <w:r w:rsidRPr="00F07EFB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>2023 годы</w:t>
      </w:r>
    </w:p>
    <w:p w:rsidR="00515509" w:rsidRPr="00515509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601" w:tblpY="17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275"/>
        <w:gridCol w:w="1701"/>
        <w:gridCol w:w="1560"/>
        <w:gridCol w:w="1417"/>
        <w:gridCol w:w="851"/>
      </w:tblGrid>
      <w:tr w:rsidR="00515509" w:rsidRPr="00BD699E" w:rsidTr="006A022E">
        <w:trPr>
          <w:trHeight w:val="82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16"/>
                <w:szCs w:val="16"/>
              </w:rPr>
            </w:pPr>
            <w:r w:rsidRPr="00BD699E">
              <w:rPr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BD699E" w:rsidRDefault="00515509" w:rsidP="006A022E">
            <w:pPr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D699E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515509" w:rsidRPr="00BD699E" w:rsidRDefault="00515509" w:rsidP="006A022E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D699E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 2020 год,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D699E">
              <w:rPr>
                <w:b/>
                <w:sz w:val="16"/>
                <w:szCs w:val="16"/>
              </w:rPr>
              <w:t>Ожидаемое исполнение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BD699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BD699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BD699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D699E">
              <w:rPr>
                <w:b/>
                <w:sz w:val="16"/>
                <w:szCs w:val="16"/>
              </w:rPr>
              <w:t>Удельный вес 2021 г.</w:t>
            </w:r>
          </w:p>
        </w:tc>
      </w:tr>
      <w:tr w:rsidR="00515509" w:rsidRPr="00BD699E" w:rsidTr="006A022E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45 666 233,50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45 666 233,50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41 164 837,38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41 233 115,53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41 331 809,45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85 303,01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27 303,00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300 000,01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300 000,01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300 000,01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16 694 640,90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14 710 825,11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10 239 483,46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10 699 903,88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6 880 103,98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Жилищно - 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3 903 480,13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3 903 480,13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114 171 036,71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1 046 270,00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1 046 270,00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26,6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311 558 161,47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301 925 064,93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256 273 476,06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186 377 124,63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173 730 890,05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tabs>
                <w:tab w:val="left" w:pos="1200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59,7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75 000,00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6 026 544,40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5 972 844,40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6 543 094,51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6 481 714,73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4 637 898,99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ind w:left="-108"/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990 178,00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sz w:val="20"/>
              </w:rPr>
            </w:pPr>
            <w:r w:rsidRPr="00A367EB">
              <w:rPr>
                <w:sz w:val="20"/>
              </w:rPr>
              <w:t>990 178,00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588 928,50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865 185,50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1 007 685,50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</w:tr>
      <w:tr w:rsidR="00515509" w:rsidRPr="00BD699E" w:rsidTr="006A0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515509" w:rsidP="006A022E">
            <w:pPr>
              <w:spacing w:before="60"/>
              <w:ind w:left="-108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A367EB">
              <w:rPr>
                <w:b/>
                <w:bCs/>
                <w:sz w:val="20"/>
              </w:rPr>
              <w:t>384 999 541,41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A367EB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A367EB">
              <w:rPr>
                <w:b/>
                <w:bCs/>
                <w:sz w:val="20"/>
              </w:rPr>
              <w:t>373 270 929,07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429 280 856,63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247 003 314,28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09" w:rsidRPr="00515509" w:rsidRDefault="00515509" w:rsidP="006A022E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515509">
              <w:rPr>
                <w:b/>
                <w:bCs/>
                <w:sz w:val="20"/>
              </w:rPr>
              <w:t>228 934 657,98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6A022E">
            <w:pPr>
              <w:spacing w:before="60"/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100,0</w:t>
            </w:r>
          </w:p>
        </w:tc>
      </w:tr>
    </w:tbl>
    <w:p w:rsidR="00515509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C81354" w:rsidRPr="00515509" w:rsidRDefault="00C81354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на 2020 год составляют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– 59,7%.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–26,6%;</w:t>
      </w:r>
      <w:r w:rsidRPr="000B1676"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планируется направить 9,6%;</w:t>
      </w:r>
      <w:r w:rsidRPr="000B1676"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национальную экономику – 2,4%;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социальную политику – 1,5%;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национальную безопасность и правоохранительную деятельность – 0,1%;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– 0,1%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Аналогичная структура расходов планируется и на 2022-2023 годы.</w:t>
      </w:r>
    </w:p>
    <w:p w:rsidR="003468DD" w:rsidRPr="003468DD" w:rsidRDefault="00515509" w:rsidP="003468DD">
      <w:pPr>
        <w:pStyle w:val="a5"/>
        <w:spacing w:after="0"/>
        <w:ind w:left="0" w:right="-143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515509" w:rsidRPr="00A04524" w:rsidRDefault="00515509" w:rsidP="00515509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A04524">
        <w:rPr>
          <w:b/>
          <w:sz w:val="28"/>
          <w:szCs w:val="28"/>
        </w:rPr>
        <w:t>Программная часть проекта решения о бюджете</w:t>
      </w:r>
    </w:p>
    <w:p w:rsidR="00515509" w:rsidRPr="00515509" w:rsidRDefault="00515509" w:rsidP="00515509">
      <w:pPr>
        <w:ind w:firstLine="567"/>
        <w:jc w:val="both"/>
        <w:rPr>
          <w:sz w:val="16"/>
          <w:szCs w:val="16"/>
        </w:rPr>
      </w:pPr>
      <w:r w:rsidRPr="00A04524">
        <w:rPr>
          <w:szCs w:val="28"/>
        </w:rPr>
        <w:t xml:space="preserve">   </w:t>
      </w:r>
    </w:p>
    <w:p w:rsidR="00515509" w:rsidRPr="00A04524" w:rsidRDefault="00515509" w:rsidP="00515509">
      <w:pPr>
        <w:ind w:firstLine="567"/>
        <w:jc w:val="both"/>
        <w:rPr>
          <w:szCs w:val="28"/>
        </w:rPr>
      </w:pPr>
      <w:r w:rsidRPr="00A04524">
        <w:rPr>
          <w:szCs w:val="28"/>
        </w:rPr>
        <w:t>По состоянию на 01.09.</w:t>
      </w:r>
      <w:r>
        <w:rPr>
          <w:szCs w:val="28"/>
        </w:rPr>
        <w:t>2020</w:t>
      </w:r>
      <w:r w:rsidRPr="00A04524">
        <w:rPr>
          <w:szCs w:val="28"/>
        </w:rPr>
        <w:t xml:space="preserve"> года администрацией Приволжского муниципального района утверждено </w:t>
      </w:r>
      <w:r>
        <w:rPr>
          <w:szCs w:val="28"/>
        </w:rPr>
        <w:t xml:space="preserve">22 муниципальные программы, которые содержат  подпрограммы </w:t>
      </w:r>
      <w:r w:rsidRPr="00A04524">
        <w:rPr>
          <w:szCs w:val="28"/>
        </w:rPr>
        <w:t>по основным направлениям деятельности органов местног</w:t>
      </w:r>
      <w:r>
        <w:rPr>
          <w:szCs w:val="28"/>
        </w:rPr>
        <w:t>о самоуправления.</w:t>
      </w:r>
    </w:p>
    <w:p w:rsidR="00515509" w:rsidRDefault="00515509" w:rsidP="00515509">
      <w:pPr>
        <w:pStyle w:val="a5"/>
        <w:spacing w:after="0"/>
        <w:ind w:left="0" w:right="-69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 счетной палатой проведена э</w:t>
      </w:r>
      <w:r w:rsidRPr="0054478E">
        <w:rPr>
          <w:sz w:val="28"/>
          <w:szCs w:val="28"/>
        </w:rPr>
        <w:t xml:space="preserve">кспертиза </w:t>
      </w:r>
      <w:r>
        <w:rPr>
          <w:sz w:val="28"/>
          <w:szCs w:val="28"/>
        </w:rPr>
        <w:t xml:space="preserve">22 </w:t>
      </w:r>
      <w:r w:rsidRPr="0054478E">
        <w:rPr>
          <w:sz w:val="28"/>
          <w:szCs w:val="28"/>
        </w:rPr>
        <w:t>проектов муниципальных программ</w:t>
      </w:r>
      <w:r>
        <w:rPr>
          <w:sz w:val="28"/>
          <w:szCs w:val="28"/>
        </w:rPr>
        <w:t xml:space="preserve">. Представленные для проведения финансово - экономической экспертизы </w:t>
      </w:r>
      <w:r w:rsidRPr="0027631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27631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 </w:t>
      </w:r>
      <w:r w:rsidRPr="00276311">
        <w:rPr>
          <w:sz w:val="28"/>
          <w:szCs w:val="28"/>
        </w:rPr>
        <w:t>Приволжского муниципального района подготовлен</w:t>
      </w:r>
      <w:r>
        <w:rPr>
          <w:sz w:val="28"/>
          <w:szCs w:val="28"/>
        </w:rPr>
        <w:t>ы</w:t>
      </w:r>
      <w:r w:rsidRPr="00276311">
        <w:rPr>
          <w:sz w:val="28"/>
          <w:szCs w:val="28"/>
        </w:rPr>
        <w:t xml:space="preserve"> в соответствии с требованиями норм действующего бюджетного законодательства Российской Федерации</w:t>
      </w:r>
      <w:r>
        <w:rPr>
          <w:sz w:val="28"/>
          <w:szCs w:val="28"/>
        </w:rPr>
        <w:t>.</w:t>
      </w:r>
      <w:r w:rsidRPr="0027631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амечаний </w:t>
      </w:r>
      <w:r w:rsidRPr="0027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экспертизы не </w:t>
      </w:r>
      <w:proofErr w:type="gramStart"/>
      <w:r>
        <w:rPr>
          <w:sz w:val="28"/>
          <w:szCs w:val="28"/>
        </w:rPr>
        <w:t>выявлено</w:t>
      </w:r>
      <w:proofErr w:type="gramEnd"/>
      <w:r>
        <w:rPr>
          <w:sz w:val="28"/>
          <w:szCs w:val="28"/>
        </w:rPr>
        <w:t xml:space="preserve"> и проекты постановлений администрации рекомендованы</w:t>
      </w:r>
      <w:r w:rsidRPr="00276311">
        <w:rPr>
          <w:sz w:val="28"/>
          <w:szCs w:val="28"/>
        </w:rPr>
        <w:t xml:space="preserve"> к принятию.</w:t>
      </w:r>
    </w:p>
    <w:p w:rsidR="00515509" w:rsidRPr="00515509" w:rsidRDefault="00515509" w:rsidP="00515509">
      <w:pPr>
        <w:pStyle w:val="a5"/>
        <w:spacing w:after="0"/>
        <w:ind w:left="0" w:right="-69" w:firstLine="539"/>
        <w:jc w:val="center"/>
        <w:rPr>
          <w:b/>
          <w:sz w:val="16"/>
          <w:szCs w:val="16"/>
        </w:rPr>
      </w:pPr>
    </w:p>
    <w:p w:rsidR="00515509" w:rsidRPr="00CA5651" w:rsidRDefault="00515509" w:rsidP="00515509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  <w:r w:rsidRPr="00CA5651">
        <w:rPr>
          <w:b/>
          <w:sz w:val="28"/>
          <w:szCs w:val="28"/>
        </w:rPr>
        <w:t xml:space="preserve">Перечень муниципальных программ </w:t>
      </w:r>
    </w:p>
    <w:p w:rsidR="00515509" w:rsidRDefault="00515509" w:rsidP="00515509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  <w:r w:rsidRPr="00CA5651">
        <w:rPr>
          <w:b/>
          <w:sz w:val="28"/>
          <w:szCs w:val="28"/>
        </w:rPr>
        <w:t>Приволжского муниципального района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835"/>
        <w:gridCol w:w="1559"/>
        <w:gridCol w:w="1701"/>
        <w:gridCol w:w="1559"/>
      </w:tblGrid>
      <w:tr w:rsidR="00515509" w:rsidRPr="00597637" w:rsidTr="006A022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09" w:rsidRPr="00597637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597637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09" w:rsidRPr="00597637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597637">
              <w:rPr>
                <w:b/>
                <w:bCs/>
                <w:sz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09" w:rsidRPr="00597637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597637">
              <w:rPr>
                <w:b/>
                <w:bCs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09" w:rsidRPr="00597637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597637">
              <w:rPr>
                <w:b/>
                <w:bCs/>
                <w:sz w:val="20"/>
              </w:rPr>
              <w:t>2023 год</w:t>
            </w:r>
          </w:p>
        </w:tc>
      </w:tr>
      <w:tr w:rsidR="00515509" w:rsidRPr="00597637" w:rsidTr="006A022E">
        <w:trPr>
          <w:trHeight w:val="5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"Долгосрочная  сбалансированность  и устойчивость  бюджетной системы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</w:tr>
      <w:tr w:rsidR="00515509" w:rsidRPr="00597637" w:rsidTr="006A022E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color w:val="3F3151"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color w:val="3F3151"/>
                <w:sz w:val="16"/>
                <w:szCs w:val="16"/>
              </w:rPr>
              <w:t>Подпрограмма "Обеспечение финансирования непредвиденных расходов районного бюджета"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</w:tr>
      <w:tr w:rsidR="00515509" w:rsidRPr="00597637" w:rsidTr="006A022E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"Развитие дополнительного образования в сфере культуры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7 274 017,83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6 157 865,83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6 157 865,83</w:t>
            </w:r>
          </w:p>
        </w:tc>
      </w:tr>
      <w:tr w:rsidR="00515509" w:rsidRPr="00597637" w:rsidTr="006A022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7 274 017,83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6 157 865,83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6 157 865,83</w:t>
            </w:r>
          </w:p>
        </w:tc>
      </w:tr>
      <w:tr w:rsidR="00515509" w:rsidRPr="00597637" w:rsidTr="006A022E">
        <w:trPr>
          <w:trHeight w:val="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"Развитие образования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235 834 613,09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167 563 538,31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155 059 803,73</w:t>
            </w:r>
          </w:p>
        </w:tc>
      </w:tr>
      <w:tr w:rsidR="00515509" w:rsidRPr="00597637" w:rsidTr="006A02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232 681 121,59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163 026 336,96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149 593 071,30</w:t>
            </w:r>
          </w:p>
        </w:tc>
      </w:tr>
      <w:tr w:rsidR="00515509" w:rsidRPr="00597637" w:rsidTr="006A022E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"Выявление и поддержка одаренных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</w:tr>
      <w:tr w:rsidR="00515509" w:rsidRPr="00597637" w:rsidTr="006A022E">
        <w:trPr>
          <w:trHeight w:val="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"Привлечение молодых специалистов для работы в сфере образования. Целевое </w:t>
            </w:r>
            <w:proofErr w:type="gramStart"/>
            <w:r w:rsidRPr="00DF1471">
              <w:rPr>
                <w:b/>
                <w:bCs/>
                <w:i/>
                <w:iCs/>
                <w:sz w:val="16"/>
                <w:szCs w:val="16"/>
              </w:rPr>
              <w:t>обучение выпускников по</w:t>
            </w:r>
            <w:proofErr w:type="gramEnd"/>
            <w:r w:rsidRPr="00DF1471">
              <w:rPr>
                <w:b/>
                <w:bCs/>
                <w:i/>
                <w:iCs/>
                <w:sz w:val="16"/>
                <w:szCs w:val="16"/>
              </w:rPr>
              <w:t xml:space="preserve"> педагогическим специальностям"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172 000,00</w:t>
            </w:r>
          </w:p>
        </w:tc>
      </w:tr>
      <w:tr w:rsidR="00515509" w:rsidRPr="00597637" w:rsidTr="006A022E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временного трудоустройства несовершеннолетних граждан. Организация отдыха  и оздоровления детей в каникулярное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1 016 400,00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1 165 400,00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1 165 400,00</w:t>
            </w:r>
          </w:p>
        </w:tc>
      </w:tr>
      <w:tr w:rsidR="00515509" w:rsidRPr="00597637" w:rsidTr="006A022E">
        <w:trPr>
          <w:trHeight w:val="3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доступности услуг в сфере образования для детей-инвалидов"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500 000,00</w:t>
            </w:r>
          </w:p>
        </w:tc>
      </w:tr>
      <w:tr w:rsidR="00515509" w:rsidRPr="00597637" w:rsidTr="006A022E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проведения государственной итоговой аттестации выпускников"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177 329,52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187 969,29</w:t>
            </w:r>
          </w:p>
        </w:tc>
      </w:tr>
      <w:tr w:rsidR="00515509" w:rsidRPr="00597637" w:rsidTr="006A022E">
        <w:trPr>
          <w:trHeight w:val="4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"Улучшение условий и охраны труда в муниципальных образовательных учреждениях Приволжского муниципального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1 183 406,00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1 912 286,33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2 233 677,64</w:t>
            </w:r>
          </w:p>
        </w:tc>
      </w:tr>
      <w:tr w:rsidR="00515509" w:rsidRPr="00597637" w:rsidTr="006A022E">
        <w:trPr>
          <w:trHeight w:val="3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"Реализация  спортивной подготовки в учреждениях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481 685,50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765 185,50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907 685,50</w:t>
            </w:r>
          </w:p>
        </w:tc>
      </w:tr>
      <w:tr w:rsidR="00515509" w:rsidRPr="00597637" w:rsidTr="006A022E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"Управление муниципальной собственностью и земельными участками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1 105 000,00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1 105 000,00</w:t>
            </w:r>
          </w:p>
        </w:tc>
      </w:tr>
      <w:tr w:rsidR="00515509" w:rsidRPr="00597637" w:rsidTr="006A022E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"Формирование, эффективное управление и распоряжение муниципальным имуществом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605 000,00</w:t>
            </w:r>
          </w:p>
        </w:tc>
      </w:tr>
      <w:tr w:rsidR="00515509" w:rsidRPr="00597637" w:rsidTr="006A022E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"Эффективное управление и распоряжение земельными ресурсами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200 000,00</w:t>
            </w:r>
          </w:p>
        </w:tc>
      </w:tr>
      <w:tr w:rsidR="00515509" w:rsidRPr="00597637" w:rsidTr="006A022E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"Установление границ населенных пунктов на территории Приволжского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</w:tr>
      <w:tr w:rsidR="00515509" w:rsidRPr="00597637" w:rsidTr="006A022E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"Безопасный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300 000,00</w:t>
            </w:r>
          </w:p>
        </w:tc>
      </w:tr>
      <w:tr w:rsidR="00515509" w:rsidRPr="00597637" w:rsidTr="006A022E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территориальной обороне и гражданской обороне, защите населения и территории Приволжского муниципального района от чрезвычайных ситуаций природного и техногенного характера, проявлений терроризма и экстремизма</w:t>
            </w:r>
            <w:proofErr w:type="gramStart"/>
            <w:r w:rsidRPr="00DF1471">
              <w:rPr>
                <w:b/>
                <w:bCs/>
                <w:i/>
                <w:iCs/>
                <w:sz w:val="16"/>
                <w:szCs w:val="16"/>
              </w:rPr>
              <w:t>. 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300 000,00</w:t>
            </w:r>
          </w:p>
        </w:tc>
      </w:tr>
      <w:tr w:rsidR="00515509" w:rsidRPr="00597637" w:rsidTr="006A022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</w:t>
            </w:r>
            <w:proofErr w:type="gramStart"/>
            <w:r w:rsidRPr="00DF1471">
              <w:rPr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DF1471">
              <w:rPr>
                <w:b/>
                <w:bCs/>
                <w:i/>
                <w:iCs/>
                <w:sz w:val="16"/>
                <w:szCs w:val="16"/>
              </w:rPr>
              <w:t>беспечение безопасности гидротехнических сооружений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0,00</w:t>
            </w:r>
          </w:p>
        </w:tc>
      </w:tr>
      <w:tr w:rsidR="00515509" w:rsidRPr="00597637" w:rsidTr="006A022E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2 149 082,41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2 066 985,54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2 091 108,40</w:t>
            </w:r>
          </w:p>
        </w:tc>
      </w:tr>
      <w:tr w:rsidR="00515509" w:rsidRPr="00597637" w:rsidTr="006A022E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обезвреживания и размещения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438 970,00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438 970,00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438 970,00</w:t>
            </w:r>
          </w:p>
        </w:tc>
      </w:tr>
      <w:tr w:rsidR="00515509" w:rsidRPr="00597637" w:rsidTr="006A022E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"Санитарно-эпидемиологическое, экологическое и безопасное благосостояние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1 554 737,41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1 531 015,54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1 555 138,40</w:t>
            </w:r>
          </w:p>
        </w:tc>
      </w:tr>
      <w:tr w:rsidR="00515509" w:rsidRPr="00597637" w:rsidTr="006A022E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территорий общего 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155 375,00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97 000,00</w:t>
            </w:r>
          </w:p>
        </w:tc>
      </w:tr>
      <w:tr w:rsidR="00515509" w:rsidRPr="00597637" w:rsidTr="006A022E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"Повышение качества питьевой воды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112 895 058,38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0,00</w:t>
            </w:r>
          </w:p>
        </w:tc>
      </w:tr>
      <w:tr w:rsidR="00515509" w:rsidRPr="00597637" w:rsidTr="006A022E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"Строительство станции обезжелезивания"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112 895 058,38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41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"Отдельные вопросы жилищно - коммунального хозяйства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681 633,33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510 300,00</w:t>
            </w:r>
          </w:p>
        </w:tc>
      </w:tr>
      <w:tr w:rsidR="00515509" w:rsidRPr="00597637" w:rsidTr="006A022E">
        <w:trPr>
          <w:trHeight w:val="37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"Жилищно - коммунальная инфраструктура"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681 633,33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510 300,00</w:t>
            </w:r>
          </w:p>
        </w:tc>
      </w:tr>
      <w:tr w:rsidR="00515509" w:rsidRPr="00597637" w:rsidTr="006A022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Приволжском муниципальном районе Ивановской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37 243,00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30 000,00</w:t>
            </w:r>
          </w:p>
        </w:tc>
      </w:tr>
      <w:tr w:rsidR="00515509" w:rsidRPr="00597637" w:rsidTr="006A022E">
        <w:trPr>
          <w:trHeight w:val="631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отрасли растениеводства и животноводства, переработки и реализации продукции в Приволжском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30 000,00</w:t>
            </w:r>
          </w:p>
        </w:tc>
      </w:tr>
      <w:tr w:rsidR="00515509" w:rsidRPr="00597637" w:rsidTr="006A022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сельских территорий в Приволжском муниципальном районе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7 243,00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"Совершенствование местного самоуправления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3 142 980,40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3 142 980,40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3 301 460,50</w:t>
            </w:r>
          </w:p>
        </w:tc>
      </w:tr>
      <w:tr w:rsidR="00515509" w:rsidRPr="00597637" w:rsidTr="006A022E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муниципальной службы Приволжского муниципального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2 008 179,60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2 008 179,60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2 008 179,60</w:t>
            </w:r>
          </w:p>
        </w:tc>
      </w:tr>
      <w:tr w:rsidR="00515509" w:rsidRPr="00597637" w:rsidTr="006A022E">
        <w:trPr>
          <w:trHeight w:val="6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"Информационная открытость органов местного самоуправления Приволжского муниципального района и общественные связи"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64 800,80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64 800,80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71 280,90</w:t>
            </w:r>
          </w:p>
        </w:tc>
      </w:tr>
      <w:tr w:rsidR="00515509" w:rsidRPr="00597637" w:rsidTr="006A022E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"Информатизация  структурных подразделений   администрации  Приволжского 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885 000,00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885 000,00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1 017 000,00</w:t>
            </w:r>
          </w:p>
        </w:tc>
      </w:tr>
      <w:tr w:rsidR="00515509" w:rsidRPr="00597637" w:rsidTr="006A022E">
        <w:trPr>
          <w:trHeight w:val="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"Улучшение условий и охраны труда в администрации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205 000,00</w:t>
            </w:r>
          </w:p>
        </w:tc>
      </w:tr>
      <w:tr w:rsidR="00515509" w:rsidRPr="00597637" w:rsidTr="006A022E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  населения Приволжского муниципального района Ивановской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219 748,46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55 244,03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51 561,09</w:t>
            </w:r>
          </w:p>
        </w:tc>
      </w:tr>
      <w:tr w:rsidR="00515509" w:rsidRPr="00597637" w:rsidTr="006A022E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197 650,85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25 780,55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51 561,09</w:t>
            </w:r>
          </w:p>
        </w:tc>
      </w:tr>
      <w:tr w:rsidR="00515509" w:rsidRPr="00597637" w:rsidTr="006A022E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"Муниципальная и государственная поддержка граждан в сфере ипотечного жилищного кредитования"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22 097,61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29 463,48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"Профилактика правонарушений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472 315,88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432 131,00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432 131,00</w:t>
            </w:r>
          </w:p>
        </w:tc>
      </w:tr>
      <w:tr w:rsidR="00515509" w:rsidRPr="00597637" w:rsidTr="006A022E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"1. Профилактика правонарушений, наркомании, борьба с преступностью и обеспечение безопасности граждан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20 800,00</w:t>
            </w:r>
          </w:p>
        </w:tc>
      </w:tr>
      <w:tr w:rsidR="00515509" w:rsidRPr="00597637" w:rsidTr="006A022E">
        <w:trPr>
          <w:trHeight w:val="6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451 515,88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411 331,00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411 331,00</w:t>
            </w:r>
          </w:p>
        </w:tc>
      </w:tr>
      <w:tr w:rsidR="00515509" w:rsidRPr="00597637" w:rsidTr="006A022E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предпринимательства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40 000,00</w:t>
            </w:r>
          </w:p>
        </w:tc>
      </w:tr>
      <w:tr w:rsidR="00515509" w:rsidRPr="00597637" w:rsidTr="006A022E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"Организационная, консультационная и информационная поддержка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40 000,00</w:t>
            </w:r>
          </w:p>
        </w:tc>
      </w:tr>
      <w:tr w:rsidR="00515509" w:rsidRPr="00597637" w:rsidTr="006A022E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8 654 746,05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9 138 888,34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5 294 965,58</w:t>
            </w:r>
          </w:p>
        </w:tc>
      </w:tr>
      <w:tr w:rsidR="00515509" w:rsidRPr="00597637" w:rsidTr="006A022E">
        <w:trPr>
          <w:trHeight w:val="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8 654 746,05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9 138 888,34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5 294 965,58</w:t>
            </w:r>
          </w:p>
        </w:tc>
      </w:tr>
      <w:tr w:rsidR="00515509" w:rsidRPr="00597637" w:rsidTr="006A022E">
        <w:trPr>
          <w:trHeight w:val="5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138 000,00</w:t>
            </w:r>
          </w:p>
        </w:tc>
      </w:tr>
      <w:tr w:rsidR="00515509" w:rsidRPr="00597637" w:rsidTr="006A022E">
        <w:trPr>
          <w:trHeight w:val="6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"Социально-экономическая поддержка молодых специалистов сферы здравоохранения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88 000,00</w:t>
            </w:r>
          </w:p>
        </w:tc>
      </w:tr>
      <w:tr w:rsidR="00515509" w:rsidRPr="00597637" w:rsidTr="006A022E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Подпрограмма "Реализация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50 000,00</w:t>
            </w:r>
          </w:p>
        </w:tc>
      </w:tr>
      <w:tr w:rsidR="00515509" w:rsidRPr="00597637" w:rsidTr="006A022E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 программа "Создание условий для развития массового спорта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100 000,00</w:t>
            </w:r>
          </w:p>
        </w:tc>
      </w:tr>
      <w:tr w:rsidR="00515509" w:rsidRPr="00597637" w:rsidTr="006A022E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массового спорта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100 000,00</w:t>
            </w:r>
          </w:p>
        </w:tc>
      </w:tr>
      <w:tr w:rsidR="00515509" w:rsidRPr="00597637" w:rsidTr="006A022E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 программа "Улучшение условий и охраны труда в Приволжском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3 000,00</w:t>
            </w:r>
          </w:p>
        </w:tc>
      </w:tr>
      <w:tr w:rsidR="00515509" w:rsidRPr="00597637" w:rsidTr="006A022E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 "Улучшение условий и охраны труда в учреждениях и предприятиях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3 000,00</w:t>
            </w:r>
          </w:p>
        </w:tc>
      </w:tr>
      <w:tr w:rsidR="00515509" w:rsidRPr="00597637" w:rsidTr="006A022E">
        <w:trPr>
          <w:trHeight w:val="5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Муниципальная программа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0,00</w:t>
            </w:r>
          </w:p>
        </w:tc>
      </w:tr>
      <w:tr w:rsidR="00515509" w:rsidRPr="00597637" w:rsidTr="006A022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"Развитие газификации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5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sz w:val="20"/>
              </w:rPr>
            </w:pPr>
            <w:r w:rsidRPr="00145D6E">
              <w:rPr>
                <w:sz w:val="20"/>
              </w:rPr>
              <w:t>0,00</w:t>
            </w:r>
          </w:p>
        </w:tc>
      </w:tr>
      <w:tr w:rsidR="00515509" w:rsidRPr="00597637" w:rsidTr="006A022E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F1471">
              <w:rPr>
                <w:b/>
                <w:bCs/>
                <w:i/>
                <w:iCs/>
                <w:sz w:val="16"/>
                <w:szCs w:val="16"/>
              </w:rPr>
              <w:t>Подпрограмма "Переселение граждан из аварийного жилищного фонда на территории Приволжского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45D6E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515509" w:rsidRPr="00597637" w:rsidTr="006A022E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sz w:val="16"/>
                <w:szCs w:val="16"/>
              </w:rPr>
            </w:pPr>
            <w:r w:rsidRPr="00DF1471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55 783 417,80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55 719 380,83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53 819 461,85</w:t>
            </w:r>
          </w:p>
        </w:tc>
      </w:tr>
      <w:tr w:rsidR="00515509" w:rsidRPr="00597637" w:rsidTr="006A022E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5509" w:rsidRPr="00DF1471" w:rsidRDefault="00515509" w:rsidP="006A02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147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5509" w:rsidRPr="00145D6E" w:rsidRDefault="00515509" w:rsidP="006A022E">
            <w:pPr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429 280 856,63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5509" w:rsidRPr="00145D6E" w:rsidRDefault="00515509" w:rsidP="006A022E">
            <w:pPr>
              <w:ind w:left="-108"/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247 003 314,28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5509" w:rsidRPr="00145D6E" w:rsidRDefault="00515509" w:rsidP="006A022E">
            <w:pPr>
              <w:ind w:left="-108"/>
              <w:jc w:val="center"/>
              <w:rPr>
                <w:b/>
                <w:bCs/>
                <w:sz w:val="20"/>
              </w:rPr>
            </w:pPr>
            <w:r w:rsidRPr="00145D6E">
              <w:rPr>
                <w:b/>
                <w:bCs/>
                <w:sz w:val="20"/>
              </w:rPr>
              <w:t>228 934 657,98</w:t>
            </w:r>
          </w:p>
        </w:tc>
      </w:tr>
    </w:tbl>
    <w:p w:rsidR="00515509" w:rsidRDefault="00515509" w:rsidP="005155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1354" w:rsidRPr="00655D9B" w:rsidRDefault="00C81354" w:rsidP="005155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5509" w:rsidRPr="00655D9B" w:rsidRDefault="00515509" w:rsidP="00515509">
      <w:pPr>
        <w:ind w:firstLine="567"/>
        <w:jc w:val="both"/>
        <w:rPr>
          <w:bCs/>
          <w:szCs w:val="28"/>
        </w:rPr>
      </w:pPr>
      <w:r w:rsidRPr="00655D9B">
        <w:rPr>
          <w:bCs/>
          <w:szCs w:val="28"/>
        </w:rPr>
        <w:t>В приложение № 6 «</w:t>
      </w:r>
      <w:r w:rsidRPr="005E0E1C">
        <w:rPr>
          <w:bCs/>
          <w:szCs w:val="28"/>
        </w:rPr>
        <w:t xml:space="preserve">Распределение бюджетных ассигнований бюджета Приволжского муниципального района по целевым статьям (муниципальным программам и непрограммным направлениям деятельности), группам </w:t>
      </w:r>
      <w:proofErr w:type="gramStart"/>
      <w:r w:rsidRPr="005E0E1C">
        <w:rPr>
          <w:bCs/>
          <w:szCs w:val="28"/>
        </w:rPr>
        <w:t>видов расходов классификации расходов бюджетов</w:t>
      </w:r>
      <w:proofErr w:type="gramEnd"/>
      <w:r w:rsidRPr="005E0E1C">
        <w:rPr>
          <w:bCs/>
          <w:szCs w:val="28"/>
        </w:rPr>
        <w:t xml:space="preserve"> на 2021 год и на плановый период 2022 и 2023 годов</w:t>
      </w:r>
      <w:r w:rsidRPr="00655D9B">
        <w:rPr>
          <w:bCs/>
          <w:szCs w:val="28"/>
        </w:rPr>
        <w:t>» не включены муниципальные программы:</w:t>
      </w:r>
    </w:p>
    <w:p w:rsidR="00515509" w:rsidRPr="005E0E1C" w:rsidRDefault="00515509" w:rsidP="005155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E0E1C">
        <w:rPr>
          <w:szCs w:val="28"/>
        </w:rPr>
        <w:t xml:space="preserve">Энергосбережение и повышение энергетической эффективности; </w:t>
      </w:r>
    </w:p>
    <w:p w:rsidR="00515509" w:rsidRPr="005E0E1C" w:rsidRDefault="00515509" w:rsidP="005155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E1C">
        <w:rPr>
          <w:szCs w:val="28"/>
        </w:rPr>
        <w:t>-Улучшение условий и охраны труда;</w:t>
      </w:r>
    </w:p>
    <w:p w:rsidR="00515509" w:rsidRPr="005E0E1C" w:rsidRDefault="00515509" w:rsidP="00515509">
      <w:pPr>
        <w:ind w:firstLine="709"/>
        <w:jc w:val="both"/>
        <w:rPr>
          <w:szCs w:val="28"/>
        </w:rPr>
      </w:pPr>
      <w:r w:rsidRPr="005E0E1C">
        <w:rPr>
          <w:szCs w:val="28"/>
        </w:rPr>
        <w:t>-Антитеррористическая защищенность объектов топливно-энергетического комплекса;</w:t>
      </w:r>
    </w:p>
    <w:p w:rsidR="00515509" w:rsidRPr="005E0E1C" w:rsidRDefault="00515509" w:rsidP="00515509">
      <w:pPr>
        <w:ind w:firstLine="709"/>
        <w:jc w:val="both"/>
        <w:rPr>
          <w:szCs w:val="28"/>
        </w:rPr>
      </w:pPr>
      <w:r w:rsidRPr="005E0E1C">
        <w:rPr>
          <w:szCs w:val="28"/>
        </w:rPr>
        <w:t>-Обеспечение прав потребителей.</w:t>
      </w:r>
    </w:p>
    <w:p w:rsidR="00515509" w:rsidRPr="00655D9B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 статьи 179 БК РФ все вышеуказанные программы утверждены соответствующим правовым актом (постановлением) администрации Приволжского муниципального района.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Утверждение программ (плановая корректировка), осуществляется в сроки, установленные Порядком составления проекта бюджета Приволжского муниципального района на очередной финансовый год и плановый период (постановление администрации  разделы 1,2 </w:t>
      </w:r>
      <w:r w:rsidRPr="00E45BAC">
        <w:rPr>
          <w:sz w:val="28"/>
          <w:szCs w:val="28"/>
        </w:rPr>
        <w:t>от 04.04.2016 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>
        <w:rPr>
          <w:sz w:val="28"/>
          <w:szCs w:val="28"/>
        </w:rPr>
        <w:t>.</w:t>
      </w:r>
      <w:proofErr w:type="gramEnd"/>
    </w:p>
    <w:p w:rsidR="00515509" w:rsidRDefault="00515509" w:rsidP="00515509">
      <w:pPr>
        <w:pStyle w:val="a5"/>
        <w:spacing w:after="0"/>
        <w:ind w:left="0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5,12 Порядка составления проекта бюджета Приволжского муниципального района на очередной финансовый год и плановый период, утвержденного постановлением администрации Приволжского муниципального района  </w:t>
      </w:r>
      <w:r>
        <w:rPr>
          <w:rFonts w:eastAsiaTheme="minorHAnsi"/>
          <w:sz w:val="28"/>
          <w:szCs w:val="28"/>
        </w:rPr>
        <w:t>от 03.09.</w:t>
      </w:r>
      <w:r w:rsidRPr="00EF68BA">
        <w:rPr>
          <w:rFonts w:eastAsiaTheme="minorHAnsi"/>
          <w:sz w:val="28"/>
          <w:szCs w:val="28"/>
        </w:rPr>
        <w:t xml:space="preserve">2012 г. </w:t>
      </w:r>
      <w:r>
        <w:rPr>
          <w:rFonts w:eastAsiaTheme="minorHAnsi"/>
          <w:sz w:val="28"/>
          <w:szCs w:val="28"/>
        </w:rPr>
        <w:t>№</w:t>
      </w:r>
      <w:r w:rsidRPr="00EF68BA">
        <w:rPr>
          <w:rFonts w:eastAsiaTheme="minorHAnsi"/>
          <w:sz w:val="28"/>
          <w:szCs w:val="28"/>
        </w:rPr>
        <w:t xml:space="preserve"> 680-п</w:t>
      </w:r>
      <w:r>
        <w:rPr>
          <w:sz w:val="28"/>
          <w:szCs w:val="28"/>
        </w:rPr>
        <w:t xml:space="preserve">, проекты </w:t>
      </w:r>
      <w:r>
        <w:rPr>
          <w:sz w:val="28"/>
          <w:szCs w:val="28"/>
        </w:rPr>
        <w:lastRenderedPageBreak/>
        <w:t>программ и изменения в действующие программы утверждаются до 01 сентября.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Проведя анализ представленных муниципальных программ Контрольно-счетной палатой установлено</w:t>
      </w:r>
      <w:proofErr w:type="gramEnd"/>
      <w:r>
        <w:rPr>
          <w:sz w:val="28"/>
          <w:szCs w:val="28"/>
        </w:rPr>
        <w:t>, что все программы (изменения) утверждены в установленный срок.</w:t>
      </w:r>
    </w:p>
    <w:p w:rsidR="00515509" w:rsidRDefault="00515509" w:rsidP="00515509">
      <w:pPr>
        <w:pStyle w:val="a5"/>
        <w:spacing w:after="0"/>
        <w:ind w:left="0" w:right="-69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A04524">
        <w:rPr>
          <w:sz w:val="28"/>
          <w:szCs w:val="28"/>
        </w:rPr>
        <w:t xml:space="preserve">  бюджет сформирован в рамках «программного бюджета».</w:t>
      </w:r>
    </w:p>
    <w:p w:rsidR="00515509" w:rsidRPr="00515509" w:rsidRDefault="00515509" w:rsidP="00515509">
      <w:pPr>
        <w:pStyle w:val="a5"/>
        <w:spacing w:after="0"/>
        <w:ind w:left="0" w:right="-143" w:firstLine="708"/>
        <w:jc w:val="both"/>
        <w:rPr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бюджетных ассигнований </w:t>
      </w:r>
      <w:proofErr w:type="gramStart"/>
      <w:r>
        <w:rPr>
          <w:sz w:val="28"/>
          <w:szCs w:val="28"/>
        </w:rPr>
        <w:t>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соответствии</w:t>
      </w:r>
      <w:proofErr w:type="gramEnd"/>
      <w:r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требованиям пункта 4 статьи 21, пункта 2 статьи 179 БК РФ, 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пункта 3 статьи 14 Положения о бюджетном процессе. </w:t>
      </w:r>
    </w:p>
    <w:p w:rsidR="00515509" w:rsidRPr="003468DD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Расходы на программные мероприятия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A176BD">
        <w:rPr>
          <w:sz w:val="28"/>
          <w:szCs w:val="28"/>
        </w:rPr>
        <w:t xml:space="preserve"> год </w:t>
      </w:r>
      <w:proofErr w:type="gramStart"/>
      <w:r w:rsidRPr="00A176BD">
        <w:rPr>
          <w:sz w:val="28"/>
          <w:szCs w:val="28"/>
        </w:rPr>
        <w:t>запланированы</w:t>
      </w:r>
      <w:proofErr w:type="gramEnd"/>
      <w:r w:rsidRPr="00A176BD">
        <w:rPr>
          <w:sz w:val="28"/>
          <w:szCs w:val="28"/>
        </w:rPr>
        <w:t xml:space="preserve"> в сумме  </w:t>
      </w:r>
      <w:r>
        <w:rPr>
          <w:b/>
          <w:bCs/>
          <w:sz w:val="28"/>
          <w:szCs w:val="28"/>
          <w:lang w:eastAsia="ru-RU"/>
        </w:rPr>
        <w:t>373 497 438,83</w:t>
      </w:r>
      <w:r w:rsidRPr="00A176BD"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87,0</w:t>
      </w:r>
      <w:r w:rsidRPr="00A176BD">
        <w:rPr>
          <w:sz w:val="28"/>
          <w:szCs w:val="28"/>
        </w:rPr>
        <w:t xml:space="preserve"> % от общего объема расходов,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A176BD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  <w:lang w:eastAsia="ru-RU"/>
        </w:rPr>
        <w:t>191 283 933,45</w:t>
      </w:r>
      <w:r w:rsidRPr="00A176BD"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руб., (или </w:t>
      </w:r>
      <w:r>
        <w:rPr>
          <w:sz w:val="28"/>
          <w:szCs w:val="28"/>
        </w:rPr>
        <w:t>77,4</w:t>
      </w:r>
      <w:r w:rsidRPr="00A176BD">
        <w:rPr>
          <w:sz w:val="28"/>
          <w:szCs w:val="28"/>
        </w:rPr>
        <w:t xml:space="preserve">% от общего объема расходов),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A176BD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  <w:lang w:eastAsia="ru-RU"/>
        </w:rPr>
        <w:t>175 115 196,13</w:t>
      </w:r>
      <w:r w:rsidRPr="00A176BD"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 (или </w:t>
      </w:r>
      <w:r>
        <w:rPr>
          <w:sz w:val="28"/>
          <w:szCs w:val="28"/>
        </w:rPr>
        <w:t>76,5</w:t>
      </w:r>
      <w:r w:rsidRPr="00A176BD">
        <w:rPr>
          <w:sz w:val="28"/>
          <w:szCs w:val="28"/>
        </w:rPr>
        <w:t xml:space="preserve">% от общего объема расходов).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Расходы на не программные мероприятия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A176BD">
        <w:rPr>
          <w:sz w:val="28"/>
          <w:szCs w:val="28"/>
        </w:rPr>
        <w:t xml:space="preserve"> год </w:t>
      </w:r>
      <w:proofErr w:type="gramStart"/>
      <w:r w:rsidRPr="00A176BD">
        <w:rPr>
          <w:sz w:val="28"/>
          <w:szCs w:val="28"/>
        </w:rPr>
        <w:t>запланированы</w:t>
      </w:r>
      <w:proofErr w:type="gramEnd"/>
      <w:r w:rsidRPr="00A176BD">
        <w:rPr>
          <w:sz w:val="28"/>
          <w:szCs w:val="28"/>
        </w:rPr>
        <w:t xml:space="preserve"> в сумме  </w:t>
      </w:r>
      <w:r>
        <w:rPr>
          <w:b/>
          <w:bCs/>
          <w:sz w:val="28"/>
          <w:szCs w:val="28"/>
          <w:lang w:eastAsia="ru-RU"/>
        </w:rPr>
        <w:t xml:space="preserve">55 783 417,80 </w:t>
      </w:r>
      <w:r w:rsidRPr="00A176BD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13,0</w:t>
      </w:r>
      <w:r w:rsidRPr="00A176BD">
        <w:rPr>
          <w:sz w:val="28"/>
          <w:szCs w:val="28"/>
        </w:rPr>
        <w:t xml:space="preserve"> % от общего объема расходов,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A176BD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  <w:lang w:eastAsia="ru-RU"/>
        </w:rPr>
        <w:t xml:space="preserve">55 719 380,83 </w:t>
      </w:r>
      <w:r w:rsidRPr="00A176BD">
        <w:rPr>
          <w:sz w:val="28"/>
          <w:szCs w:val="28"/>
        </w:rPr>
        <w:t xml:space="preserve">руб., (или </w:t>
      </w:r>
      <w:r>
        <w:rPr>
          <w:sz w:val="28"/>
          <w:szCs w:val="28"/>
        </w:rPr>
        <w:t>22,6</w:t>
      </w:r>
      <w:r w:rsidRPr="00A176BD">
        <w:rPr>
          <w:sz w:val="28"/>
          <w:szCs w:val="28"/>
        </w:rPr>
        <w:t xml:space="preserve">% от общего объема расходов),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A176BD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  <w:lang w:eastAsia="ru-RU"/>
        </w:rPr>
        <w:t xml:space="preserve">53 819 461,85 </w:t>
      </w:r>
      <w:r w:rsidRPr="00A176BD">
        <w:rPr>
          <w:sz w:val="28"/>
          <w:szCs w:val="28"/>
        </w:rPr>
        <w:t xml:space="preserve">руб. (или </w:t>
      </w:r>
      <w:r>
        <w:rPr>
          <w:sz w:val="28"/>
          <w:szCs w:val="28"/>
        </w:rPr>
        <w:t xml:space="preserve">23,5 </w:t>
      </w:r>
      <w:r w:rsidRPr="00A176BD">
        <w:rPr>
          <w:sz w:val="28"/>
          <w:szCs w:val="28"/>
        </w:rPr>
        <w:t>% от общего объема расходов).</w:t>
      </w:r>
      <w:r>
        <w:rPr>
          <w:sz w:val="28"/>
          <w:szCs w:val="28"/>
        </w:rPr>
        <w:t xml:space="preserve"> </w:t>
      </w:r>
    </w:p>
    <w:p w:rsidR="00515509" w:rsidRPr="003468DD" w:rsidRDefault="00515509" w:rsidP="003468DD">
      <w:pPr>
        <w:pStyle w:val="a5"/>
        <w:spacing w:after="0"/>
        <w:ind w:left="0" w:right="-143"/>
        <w:rPr>
          <w:b/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515509" w:rsidRPr="003468DD" w:rsidRDefault="00515509" w:rsidP="00515509">
      <w:pPr>
        <w:pStyle w:val="a5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515509" w:rsidRPr="00BD059B" w:rsidRDefault="00515509" w:rsidP="00515509">
      <w:pPr>
        <w:pStyle w:val="a5"/>
        <w:spacing w:after="0"/>
        <w:ind w:left="0" w:right="-143" w:hanging="142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Проектом решения о бюджете запланировано представление бюджетам поселений, входящих в состав района, иных межбюджетных трансфертов на осуществление части полномочий по решению вопросов местного значения.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  <w:lang w:eastAsia="ru-RU"/>
        </w:rPr>
      </w:pPr>
      <w:bookmarkStart w:id="0" w:name="sub_41"/>
      <w:r>
        <w:rPr>
          <w:bCs/>
          <w:color w:val="26282F"/>
          <w:sz w:val="28"/>
          <w:szCs w:val="28"/>
          <w:lang w:eastAsia="ru-RU"/>
        </w:rPr>
        <w:t xml:space="preserve">В соответствии со статьей 41 Устава Приволжского муниципального района </w:t>
      </w:r>
      <w:bookmarkEnd w:id="0"/>
      <w:r>
        <w:rPr>
          <w:sz w:val="28"/>
          <w:szCs w:val="28"/>
          <w:lang w:eastAsia="ru-RU"/>
        </w:rPr>
        <w:t xml:space="preserve">формирование расходов районного бюджета осуществляется в соответствии с расходными обязательствами Приволжского муниципального района, устанавливаемыми и исполняемыми органами местного самоуправления Приволжского муниципального района в соответствии с требованиями </w:t>
      </w:r>
      <w:hyperlink r:id="rId6" w:history="1">
        <w:r>
          <w:rPr>
            <w:rStyle w:val="a7"/>
            <w:sz w:val="28"/>
            <w:szCs w:val="28"/>
            <w:lang w:eastAsia="ru-RU"/>
          </w:rPr>
          <w:t>Бюджетного кодекса</w:t>
        </w:r>
      </w:hyperlink>
      <w:r>
        <w:rPr>
          <w:sz w:val="28"/>
          <w:szCs w:val="28"/>
          <w:lang w:eastAsia="ru-RU"/>
        </w:rPr>
        <w:t xml:space="preserve"> Российской Федерации. </w:t>
      </w:r>
    </w:p>
    <w:p w:rsidR="00515509" w:rsidRDefault="00515509" w:rsidP="005155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Исполнение расходных обязатель</w:t>
      </w:r>
      <w:proofErr w:type="gramStart"/>
      <w:r>
        <w:rPr>
          <w:szCs w:val="28"/>
        </w:rPr>
        <w:t>ств  Пр</w:t>
      </w:r>
      <w:proofErr w:type="gramEnd"/>
      <w:r>
        <w:rPr>
          <w:szCs w:val="28"/>
        </w:rPr>
        <w:t xml:space="preserve">иволжского муниципального района осуществляется за счет средств районного бюджета в соответствии с требованиями </w:t>
      </w:r>
      <w:hyperlink r:id="rId7" w:history="1">
        <w:r>
          <w:rPr>
            <w:rStyle w:val="a7"/>
            <w:szCs w:val="28"/>
          </w:rPr>
          <w:t>Бюджетного кодекса</w:t>
        </w:r>
      </w:hyperlink>
      <w:r>
        <w:rPr>
          <w:szCs w:val="28"/>
        </w:rPr>
        <w:t xml:space="preserve"> Российской Федерации.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Пунктом 1 статьи 86 БК РФ установлено, что расходные обязательства муниципального образования возникают в результате </w:t>
      </w:r>
      <w:bookmarkStart w:id="1" w:name="sub_8612"/>
      <w:r>
        <w:rPr>
          <w:sz w:val="28"/>
          <w:szCs w:val="28"/>
          <w:lang w:eastAsia="ru-RU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</w:t>
      </w:r>
      <w:r>
        <w:rPr>
          <w:sz w:val="28"/>
          <w:szCs w:val="28"/>
          <w:lang w:eastAsia="ru-RU"/>
        </w:rPr>
        <w:lastRenderedPageBreak/>
        <w:t>образованием (от имени муниципального образования) договоров (соглашений) по данным вопросам.</w:t>
      </w:r>
      <w:proofErr w:type="gramEnd"/>
    </w:p>
    <w:p w:rsidR="00515509" w:rsidRDefault="00515509" w:rsidP="00515509">
      <w:pPr>
        <w:jc w:val="both"/>
        <w:rPr>
          <w:szCs w:val="28"/>
        </w:rPr>
      </w:pPr>
      <w:r>
        <w:rPr>
          <w:szCs w:val="28"/>
        </w:rPr>
        <w:tab/>
      </w:r>
      <w:bookmarkEnd w:id="1"/>
      <w:proofErr w:type="gramStart"/>
      <w:r>
        <w:rPr>
          <w:szCs w:val="28"/>
        </w:rPr>
        <w:t>Расходные обязательства муниципального образования, связанные с осуществлением органами местного самоуправления городских, сельских поселений части полномочий органов местного самоуправления муниципальных районов по 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межбюджетных трансфертов из соответствующих местных бюджетов, предоставляемых в порядке, предусмотренном </w:t>
      </w:r>
      <w:hyperlink r:id="rId8" w:anchor="sub_1424" w:history="1">
        <w:r>
          <w:rPr>
            <w:rStyle w:val="a7"/>
            <w:szCs w:val="28"/>
          </w:rPr>
          <w:t>статьями 142.4</w:t>
        </w:r>
      </w:hyperlink>
      <w:r>
        <w:rPr>
          <w:szCs w:val="28"/>
        </w:rPr>
        <w:t xml:space="preserve"> и </w:t>
      </w:r>
      <w:hyperlink r:id="rId9" w:anchor="sub_1425" w:history="1">
        <w:r>
          <w:rPr>
            <w:rStyle w:val="a7"/>
            <w:szCs w:val="28"/>
          </w:rPr>
          <w:t>142.5</w:t>
        </w:r>
      </w:hyperlink>
      <w:r>
        <w:rPr>
          <w:szCs w:val="28"/>
        </w:rPr>
        <w:t xml:space="preserve"> БК РФ.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момент внесения проекта решения о бюджете соответствующие правовых актов приняты </w:t>
      </w:r>
      <w:r w:rsidRPr="00813CDD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813CDD">
        <w:rPr>
          <w:sz w:val="28"/>
          <w:szCs w:val="28"/>
        </w:rPr>
        <w:t xml:space="preserve">ешение Совета района  от  </w:t>
      </w:r>
      <w:r>
        <w:rPr>
          <w:sz w:val="28"/>
          <w:szCs w:val="28"/>
        </w:rPr>
        <w:t>26</w:t>
      </w:r>
      <w:r w:rsidRPr="00813C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13CDD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813CDD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  <w:r w:rsidRPr="00813CDD">
        <w:rPr>
          <w:sz w:val="28"/>
          <w:szCs w:val="28"/>
        </w:rPr>
        <w:t xml:space="preserve"> «О передаче к осуществлению части полномочий </w:t>
      </w:r>
      <w:r w:rsidRPr="00813CDD">
        <w:rPr>
          <w:sz w:val="28"/>
        </w:rPr>
        <w:t xml:space="preserve">на </w:t>
      </w:r>
      <w:r>
        <w:rPr>
          <w:sz w:val="28"/>
        </w:rPr>
        <w:t>2021</w:t>
      </w:r>
      <w:r w:rsidRPr="00813CDD">
        <w:rPr>
          <w:sz w:val="28"/>
        </w:rPr>
        <w:t xml:space="preserve"> год </w:t>
      </w:r>
      <w:r w:rsidRPr="00813CDD">
        <w:rPr>
          <w:sz w:val="28"/>
          <w:szCs w:val="28"/>
        </w:rPr>
        <w:t>органам местного самоуправления сельских поселений Приволжского муниципального района</w:t>
      </w:r>
      <w:r>
        <w:rPr>
          <w:sz w:val="28"/>
          <w:szCs w:val="28"/>
        </w:rPr>
        <w:t xml:space="preserve"> Ивановской области</w:t>
      </w:r>
      <w:r w:rsidRPr="00813CD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813CDD">
        <w:rPr>
          <w:sz w:val="28"/>
          <w:szCs w:val="28"/>
        </w:rPr>
        <w:t xml:space="preserve">Решение Совета Приволжского муниципального района </w:t>
      </w:r>
      <w:r w:rsidRPr="00813CDD">
        <w:rPr>
          <w:sz w:val="28"/>
        </w:rPr>
        <w:t xml:space="preserve">от  </w:t>
      </w:r>
      <w:r>
        <w:rPr>
          <w:sz w:val="28"/>
        </w:rPr>
        <w:t>26</w:t>
      </w:r>
      <w:r w:rsidRPr="00813CDD">
        <w:rPr>
          <w:sz w:val="28"/>
        </w:rPr>
        <w:t>.</w:t>
      </w:r>
      <w:r>
        <w:rPr>
          <w:sz w:val="28"/>
        </w:rPr>
        <w:t>11</w:t>
      </w:r>
      <w:r w:rsidRPr="00813CDD">
        <w:rPr>
          <w:sz w:val="28"/>
        </w:rPr>
        <w:t>.</w:t>
      </w:r>
      <w:r>
        <w:rPr>
          <w:sz w:val="28"/>
        </w:rPr>
        <w:t>2020</w:t>
      </w:r>
      <w:r w:rsidRPr="00813CDD">
        <w:rPr>
          <w:sz w:val="28"/>
        </w:rPr>
        <w:t xml:space="preserve"> г.  № </w:t>
      </w:r>
      <w:r>
        <w:rPr>
          <w:sz w:val="28"/>
        </w:rPr>
        <w:t>68</w:t>
      </w:r>
      <w:r w:rsidRPr="00813CDD">
        <w:rPr>
          <w:sz w:val="28"/>
        </w:rPr>
        <w:t xml:space="preserve"> </w:t>
      </w:r>
      <w:r w:rsidRPr="00813CDD">
        <w:rPr>
          <w:sz w:val="28"/>
          <w:szCs w:val="28"/>
        </w:rPr>
        <w:t xml:space="preserve">«О передаче части полномочий </w:t>
      </w:r>
      <w:r w:rsidRPr="00813CDD">
        <w:rPr>
          <w:sz w:val="28"/>
        </w:rPr>
        <w:t xml:space="preserve">на </w:t>
      </w:r>
      <w:r>
        <w:rPr>
          <w:sz w:val="28"/>
        </w:rPr>
        <w:t>2021</w:t>
      </w:r>
      <w:r w:rsidRPr="00813CDD">
        <w:rPr>
          <w:sz w:val="28"/>
        </w:rPr>
        <w:t xml:space="preserve"> год </w:t>
      </w:r>
      <w:r w:rsidRPr="00813CDD">
        <w:rPr>
          <w:sz w:val="28"/>
          <w:szCs w:val="28"/>
        </w:rPr>
        <w:t xml:space="preserve">органам местного самоуправления </w:t>
      </w:r>
      <w:r w:rsidRPr="009E5526">
        <w:rPr>
          <w:sz w:val="28"/>
          <w:szCs w:val="28"/>
        </w:rPr>
        <w:t>Плесского</w:t>
      </w:r>
      <w:r w:rsidRPr="00813CDD">
        <w:rPr>
          <w:sz w:val="28"/>
          <w:szCs w:val="28"/>
        </w:rPr>
        <w:t xml:space="preserve"> городского поселения</w:t>
      </w:r>
      <w:proofErr w:type="gramEnd"/>
      <w:r w:rsidRPr="00813CDD">
        <w:rPr>
          <w:sz w:val="28"/>
          <w:szCs w:val="28"/>
        </w:rPr>
        <w:t xml:space="preserve"> </w:t>
      </w:r>
      <w:proofErr w:type="gramStart"/>
      <w:r w:rsidRPr="00813CDD">
        <w:rPr>
          <w:sz w:val="28"/>
          <w:szCs w:val="28"/>
        </w:rPr>
        <w:t>Приволжского муниципального</w:t>
      </w:r>
      <w:r>
        <w:rPr>
          <w:sz w:val="28"/>
          <w:szCs w:val="28"/>
        </w:rPr>
        <w:t xml:space="preserve"> района Ивановской области</w:t>
      </w:r>
      <w:r w:rsidRPr="00813CDD">
        <w:rPr>
          <w:sz w:val="28"/>
          <w:szCs w:val="28"/>
        </w:rPr>
        <w:t>»,</w:t>
      </w:r>
      <w:r>
        <w:rPr>
          <w:sz w:val="28"/>
          <w:szCs w:val="28"/>
        </w:rPr>
        <w:t>)</w:t>
      </w:r>
      <w:proofErr w:type="gramEnd"/>
    </w:p>
    <w:p w:rsidR="00515509" w:rsidRPr="00C81354" w:rsidRDefault="00515509" w:rsidP="00C81354">
      <w:pPr>
        <w:pStyle w:val="a5"/>
        <w:spacing w:after="0"/>
        <w:ind w:left="0" w:right="-143"/>
        <w:rPr>
          <w:b/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15509" w:rsidRPr="00C81354" w:rsidRDefault="00515509" w:rsidP="00515509">
      <w:pPr>
        <w:pStyle w:val="a5"/>
        <w:spacing w:after="0"/>
        <w:ind w:left="218" w:right="-143"/>
        <w:jc w:val="center"/>
        <w:rPr>
          <w:b/>
          <w:sz w:val="16"/>
          <w:szCs w:val="16"/>
        </w:rPr>
      </w:pPr>
    </w:p>
    <w:p w:rsidR="00515509" w:rsidRPr="00C81354" w:rsidRDefault="00515509" w:rsidP="00C81354">
      <w:pPr>
        <w:ind w:firstLine="708"/>
        <w:jc w:val="both"/>
        <w:rPr>
          <w:b/>
          <w:bCs/>
          <w:szCs w:val="28"/>
        </w:rPr>
      </w:pPr>
      <w:r w:rsidRPr="00813CDD">
        <w:rPr>
          <w:szCs w:val="28"/>
        </w:rPr>
        <w:t>Представленный проект решения Совета Приволжского муниципального района «</w:t>
      </w:r>
      <w:r w:rsidRPr="00813CDD">
        <w:rPr>
          <w:b/>
          <w:bCs/>
          <w:szCs w:val="28"/>
        </w:rPr>
        <w:t xml:space="preserve">О принятии бюджета Приволжского муниципального района на </w:t>
      </w:r>
      <w:r>
        <w:rPr>
          <w:b/>
          <w:bCs/>
          <w:szCs w:val="28"/>
        </w:rPr>
        <w:t>2021</w:t>
      </w:r>
      <w:r w:rsidRPr="00813CDD">
        <w:rPr>
          <w:b/>
          <w:bCs/>
          <w:szCs w:val="28"/>
        </w:rPr>
        <w:t xml:space="preserve"> год и на плановый период </w:t>
      </w:r>
      <w:r>
        <w:rPr>
          <w:b/>
          <w:bCs/>
          <w:szCs w:val="28"/>
        </w:rPr>
        <w:t>2022 и 2023</w:t>
      </w:r>
      <w:r w:rsidRPr="00813CDD">
        <w:rPr>
          <w:b/>
          <w:bCs/>
          <w:szCs w:val="28"/>
        </w:rPr>
        <w:t xml:space="preserve"> годов в первом чтении</w:t>
      </w:r>
      <w:r w:rsidRPr="00813CDD">
        <w:rPr>
          <w:szCs w:val="28"/>
        </w:rPr>
        <w:t xml:space="preserve">» в целом соответствует требованиям бюджетного законодательства Российской Федерации и может быть рекомендован к утверждению Советом </w:t>
      </w:r>
      <w:r>
        <w:rPr>
          <w:szCs w:val="28"/>
        </w:rPr>
        <w:t>Приволжского</w:t>
      </w:r>
      <w:r w:rsidRPr="00813CDD">
        <w:rPr>
          <w:szCs w:val="28"/>
        </w:rPr>
        <w:t xml:space="preserve"> муниципального района в предложенной редакции</w:t>
      </w:r>
      <w:r>
        <w:rPr>
          <w:szCs w:val="28"/>
        </w:rPr>
        <w:t>.</w:t>
      </w:r>
      <w:r w:rsidRPr="00813CDD">
        <w:rPr>
          <w:szCs w:val="28"/>
        </w:rPr>
        <w:t xml:space="preserve"> </w:t>
      </w:r>
    </w:p>
    <w:p w:rsidR="00515509" w:rsidRDefault="00515509" w:rsidP="00C81354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4D71BF" w:rsidRDefault="004D71BF" w:rsidP="004D71BF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4D71BF" w:rsidRDefault="004D71BF" w:rsidP="004D71BF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4D71BF" w:rsidRDefault="004D71BF" w:rsidP="004D71BF">
      <w:pPr>
        <w:jc w:val="both"/>
        <w:rPr>
          <w:b/>
          <w:szCs w:val="28"/>
        </w:rPr>
      </w:pPr>
      <w:r>
        <w:rPr>
          <w:b/>
          <w:szCs w:val="28"/>
        </w:rPr>
        <w:t xml:space="preserve">Контрольно-счетной палаты                                              </w:t>
      </w:r>
    </w:p>
    <w:p w:rsidR="004D71BF" w:rsidRDefault="004D71BF" w:rsidP="004D71BF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  <w:r w:rsidRPr="003371E9">
        <w:rPr>
          <w:b/>
          <w:sz w:val="28"/>
          <w:szCs w:val="28"/>
        </w:rPr>
        <w:t xml:space="preserve">Приволжского </w:t>
      </w:r>
    </w:p>
    <w:p w:rsidR="004D71BF" w:rsidRPr="003371E9" w:rsidRDefault="004D71BF" w:rsidP="004D71BF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  <w:r w:rsidRPr="003371E9">
        <w:rPr>
          <w:b/>
          <w:sz w:val="28"/>
          <w:szCs w:val="28"/>
        </w:rPr>
        <w:t xml:space="preserve">муниципального района:                     </w:t>
      </w:r>
      <w:r>
        <w:rPr>
          <w:b/>
          <w:sz w:val="28"/>
          <w:szCs w:val="28"/>
        </w:rPr>
        <w:t xml:space="preserve">             </w:t>
      </w:r>
      <w:r w:rsidRPr="003371E9">
        <w:rPr>
          <w:b/>
          <w:sz w:val="28"/>
          <w:szCs w:val="28"/>
        </w:rPr>
        <w:t xml:space="preserve">      О. Л. Орлова                      </w:t>
      </w:r>
    </w:p>
    <w:p w:rsidR="00034A49" w:rsidRDefault="00034A49"/>
    <w:sectPr w:rsidR="00034A49" w:rsidSect="00C8135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BF"/>
    <w:rsid w:val="00034A49"/>
    <w:rsid w:val="000F4852"/>
    <w:rsid w:val="003468DD"/>
    <w:rsid w:val="004D71BF"/>
    <w:rsid w:val="00515509"/>
    <w:rsid w:val="005C59E8"/>
    <w:rsid w:val="00944820"/>
    <w:rsid w:val="009F58E4"/>
    <w:rsid w:val="00C62596"/>
    <w:rsid w:val="00C81354"/>
    <w:rsid w:val="00CD1180"/>
    <w:rsid w:val="00DC1A2C"/>
    <w:rsid w:val="00EA0E48"/>
    <w:rsid w:val="00F56B1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4D71BF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4D71BF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1BF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4D71BF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D71BF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D71BF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paragraph" w:styleId="a4">
    <w:name w:val="Normal (Web)"/>
    <w:basedOn w:val="a"/>
    <w:semiHidden/>
    <w:unhideWhenUsed/>
    <w:rsid w:val="004D71BF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basedOn w:val="a"/>
    <w:link w:val="a6"/>
    <w:unhideWhenUsed/>
    <w:rsid w:val="004D71BF"/>
    <w:pPr>
      <w:spacing w:after="120"/>
      <w:ind w:left="283"/>
    </w:pPr>
    <w:rPr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D71B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D71BF"/>
    <w:rPr>
      <w:color w:val="0000FF"/>
      <w:u w:val="single"/>
    </w:rPr>
  </w:style>
  <w:style w:type="paragraph" w:styleId="a8">
    <w:name w:val="caption"/>
    <w:basedOn w:val="a"/>
    <w:next w:val="a"/>
    <w:qFormat/>
    <w:rsid w:val="004D71BF"/>
    <w:pPr>
      <w:jc w:val="center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4D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3A3707744660ED39C4BE2343678981566EDC262D9F677A127206820E0B7AA53EDC4973C756BACFo1Y7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6</cp:revision>
  <cp:lastPrinted>2020-12-14T08:22:00Z</cp:lastPrinted>
  <dcterms:created xsi:type="dcterms:W3CDTF">2019-11-28T07:18:00Z</dcterms:created>
  <dcterms:modified xsi:type="dcterms:W3CDTF">2020-12-21T14:10:00Z</dcterms:modified>
</cp:coreProperties>
</file>