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1" w:rsidRDefault="0016508E" w:rsidP="001650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Hlk62731877"/>
      <w:bookmarkEnd w:id="0"/>
      <w:r>
        <w:rPr>
          <w:noProof/>
          <w:lang w:eastAsia="ru-RU"/>
        </w:rPr>
        <w:drawing>
          <wp:inline distT="0" distB="0" distL="0" distR="0" wp14:anchorId="41C640D6" wp14:editId="6DB23312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9A" w:rsidRPr="0016508E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EC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5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A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8E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16508E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28.08.2020 №401-п</w:t>
      </w:r>
    </w:p>
    <w:p w:rsidR="0016508E" w:rsidRPr="00933E9A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21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1"/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E" w:rsidRPr="00933E9A" w:rsidRDefault="0016508E" w:rsidP="0016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04.04.2016  № 192-п «Об утверждении Порядка разработки, реализации и оценки</w:t>
      </w:r>
      <w:r w:rsidR="005A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8E" w:rsidRPr="00933E9A" w:rsidRDefault="0016508E" w:rsidP="0016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Приволжского муниципального района от 28.08.2020 № 401-п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далее-Постановление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 Приложение к Постановлению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2021-2024 годы»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В.Г.Нагацкого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E9A" w:rsidRPr="00933E9A" w:rsidRDefault="0016508E" w:rsidP="0016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68B4" w:rsidRDefault="00E168B4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E31794" w:rsidRDefault="00933E9A" w:rsidP="001650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И.В. Мельнико</w:t>
      </w:r>
      <w:r w:rsidR="001650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03A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</w:t>
      </w:r>
      <w:proofErr w:type="gramStart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="001650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245DA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№</w:t>
      </w:r>
      <w:proofErr w:type="gramEnd"/>
      <w:r w:rsidR="00AB73A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E61E7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703"/>
        <w:gridCol w:w="1276"/>
        <w:gridCol w:w="1276"/>
        <w:gridCol w:w="963"/>
      </w:tblGrid>
      <w:tr w:rsidR="00BC2F2D" w:rsidRPr="00BC2F2D" w:rsidTr="000F595A">
        <w:trPr>
          <w:trHeight w:val="844"/>
        </w:trPr>
        <w:tc>
          <w:tcPr>
            <w:tcW w:w="2235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:rsidTr="000F595A">
        <w:trPr>
          <w:trHeight w:val="669"/>
        </w:trPr>
        <w:tc>
          <w:tcPr>
            <w:tcW w:w="2235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5"/>
          </w:tcPr>
          <w:p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5"/>
          </w:tcPr>
          <w:p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:rsidTr="000F595A">
        <w:trPr>
          <w:trHeight w:val="1054"/>
        </w:trPr>
        <w:tc>
          <w:tcPr>
            <w:tcW w:w="2235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7512" w:type="dxa"/>
            <w:gridSpan w:val="5"/>
          </w:tcPr>
          <w:p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EF5A15">
        <w:trPr>
          <w:trHeight w:val="132"/>
        </w:trPr>
        <w:tc>
          <w:tcPr>
            <w:tcW w:w="2235" w:type="dxa"/>
          </w:tcPr>
          <w:p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E3E26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 наилучших</w:t>
            </w:r>
            <w:proofErr w:type="gramEnd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:rsidTr="000F595A">
        <w:trPr>
          <w:trHeight w:val="324"/>
        </w:trPr>
        <w:tc>
          <w:tcPr>
            <w:tcW w:w="2235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4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E61E7E" w:rsidRPr="00BC2F2D" w:rsidTr="00E61E7E">
        <w:trPr>
          <w:trHeight w:val="10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E61E7E" w:rsidRPr="00BC2F2D" w:rsidTr="00E61E7E">
        <w:trPr>
          <w:trHeight w:val="114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3179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703" w:type="dxa"/>
          </w:tcPr>
          <w:p w:rsidR="00E61E7E" w:rsidRPr="003F1AB8" w:rsidRDefault="00B807F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92348701,05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1328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3" w:type="dxa"/>
          </w:tcPr>
          <w:p w:rsidR="00E61E7E" w:rsidRPr="003F1AB8" w:rsidRDefault="00B807F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753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3" w:type="dxa"/>
          </w:tcPr>
          <w:p w:rsidR="00E61E7E" w:rsidRPr="003F1AB8" w:rsidRDefault="00564906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000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5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3" w:type="dxa"/>
          </w:tcPr>
          <w:p w:rsidR="00E61E7E" w:rsidRPr="003F1AB8" w:rsidRDefault="001B450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EF5A15" w:rsidRP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38"/>
        <w:gridCol w:w="709"/>
        <w:gridCol w:w="992"/>
        <w:gridCol w:w="850"/>
        <w:gridCol w:w="850"/>
        <w:gridCol w:w="851"/>
        <w:gridCol w:w="850"/>
        <w:gridCol w:w="993"/>
      </w:tblGrid>
      <w:tr w:rsidR="007F48FF" w:rsidRPr="006D4BB7" w:rsidTr="007F48FF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2019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2020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F48FF" w:rsidRPr="006D4BB7" w:rsidTr="007F48FF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7F48FF" w:rsidRPr="006D4BB7" w:rsidTr="007F48FF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8FF" w:rsidRPr="006D4BB7" w:rsidTr="007F48F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48FF" w:rsidRPr="006D4BB7" w:rsidTr="007F48FF">
        <w:trPr>
          <w:trHeight w:hRule="exact"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Pr="005F6792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2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граждан путем создания зеленых, оздоровительных и спортивных зон.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21B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6A7A39" w:rsidRDefault="006A7A39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2"/>
        <w:gridCol w:w="2113"/>
        <w:gridCol w:w="972"/>
        <w:gridCol w:w="980"/>
        <w:gridCol w:w="980"/>
        <w:gridCol w:w="981"/>
        <w:gridCol w:w="981"/>
        <w:gridCol w:w="981"/>
        <w:gridCol w:w="981"/>
      </w:tblGrid>
      <w:tr w:rsidR="002B721B" w:rsidTr="002B721B">
        <w:tc>
          <w:tcPr>
            <w:tcW w:w="1033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bookmarkStart w:id="3" w:name="_Hlk48293410"/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8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1042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6040" w:type="dxa"/>
            <w:gridSpan w:val="6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437266" w:rsidTr="002B721B">
        <w:tc>
          <w:tcPr>
            <w:tcW w:w="1033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C569F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C569F"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C569F">
              <w:rPr>
                <w:sz w:val="28"/>
                <w:szCs w:val="28"/>
              </w:rPr>
              <w:t>0</w:t>
            </w:r>
          </w:p>
        </w:tc>
      </w:tr>
      <w:tr w:rsidR="00437266" w:rsidTr="002E40B4">
        <w:trPr>
          <w:trHeight w:val="1718"/>
        </w:trPr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14,43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3760E2">
              <w:rPr>
                <w:sz w:val="28"/>
                <w:szCs w:val="28"/>
              </w:rPr>
              <w:t>0,62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3760E2">
              <w:rPr>
                <w:sz w:val="28"/>
                <w:szCs w:val="28"/>
              </w:rPr>
              <w:t>5</w:t>
            </w:r>
            <w:r w:rsidR="008B66F4">
              <w:rPr>
                <w:sz w:val="28"/>
                <w:szCs w:val="28"/>
              </w:rPr>
              <w:t>,</w:t>
            </w:r>
            <w:r w:rsidR="003760E2">
              <w:rPr>
                <w:sz w:val="28"/>
                <w:szCs w:val="28"/>
              </w:rPr>
              <w:t>77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3760E2">
              <w:rPr>
                <w:sz w:val="28"/>
                <w:szCs w:val="28"/>
              </w:rPr>
              <w:t>0,93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43726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4.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2B721B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bookmarkEnd w:id="3"/>
    </w:tbl>
    <w:p w:rsidR="002B721B" w:rsidRDefault="002B721B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A4E62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4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64"/>
        <w:gridCol w:w="1418"/>
        <w:gridCol w:w="1134"/>
        <w:gridCol w:w="1338"/>
      </w:tblGrid>
      <w:tr w:rsidR="00E07A1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FE3800" w:rsidRPr="00BC2F2D" w:rsidTr="00FE3800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92348701,05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FE3800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FE3800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FE3800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92348701,05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380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4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8D3BD8" w:rsidRDefault="00BC2F2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2E40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2E40B4" w:rsidRDefault="002E40B4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F10F86" w:rsidRDefault="00F10F86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F10F86" w:rsidRPr="002E40B4" w:rsidRDefault="00F10F86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E07A1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1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29"/>
        <w:gridCol w:w="1134"/>
        <w:gridCol w:w="1276"/>
        <w:gridCol w:w="1105"/>
      </w:tblGrid>
      <w:tr w:rsidR="00BC2F2D" w:rsidRPr="00BC2F2D" w:rsidTr="00F53781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53781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07A1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53781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4E3E26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53781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4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E07A10" w:rsidRPr="00BC2F2D" w:rsidTr="00B83CFA">
        <w:trPr>
          <w:trHeight w:val="1275"/>
        </w:trPr>
        <w:tc>
          <w:tcPr>
            <w:tcW w:w="2211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29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05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FE3800" w:rsidRPr="00BC2F2D" w:rsidTr="00E145D2">
        <w:trPr>
          <w:trHeight w:val="1425"/>
        </w:trPr>
        <w:tc>
          <w:tcPr>
            <w:tcW w:w="2211" w:type="dxa"/>
            <w:vMerge/>
          </w:tcPr>
          <w:p w:rsidR="00FE3800" w:rsidRPr="00BC2F2D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Приволжского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729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92348701,05</w:t>
            </w:r>
          </w:p>
        </w:tc>
        <w:tc>
          <w:tcPr>
            <w:tcW w:w="1134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E145D2">
        <w:trPr>
          <w:trHeight w:val="900"/>
        </w:trPr>
        <w:tc>
          <w:tcPr>
            <w:tcW w:w="2211" w:type="dxa"/>
            <w:vMerge/>
          </w:tcPr>
          <w:p w:rsidR="00FE3800" w:rsidRPr="00BC2F2D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29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134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E145D2">
        <w:trPr>
          <w:trHeight w:val="537"/>
        </w:trPr>
        <w:tc>
          <w:tcPr>
            <w:tcW w:w="2211" w:type="dxa"/>
            <w:vMerge/>
          </w:tcPr>
          <w:p w:rsidR="00FE3800" w:rsidRPr="00BC2F2D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29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134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FE3800" w:rsidRPr="000864C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E145D2">
        <w:trPr>
          <w:trHeight w:val="637"/>
        </w:trPr>
        <w:tc>
          <w:tcPr>
            <w:tcW w:w="2211" w:type="dxa"/>
            <w:vMerge/>
          </w:tcPr>
          <w:p w:rsidR="00FE3800" w:rsidRPr="00BC2F2D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29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134" w:type="dxa"/>
          </w:tcPr>
          <w:p w:rsidR="00FE3800" w:rsidRPr="00F53781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F53781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FE3800" w:rsidRPr="00F53781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6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6A7A3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в соответствии с действием Федерального закона от 05.04.2013 №44-ФЗ «</w:t>
      </w:r>
      <w:r w:rsidR="00124641" w:rsidRP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».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1D256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2E40B4" w:rsidRDefault="00BC2F2D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057360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="00CE23D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(руб.)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</w:r>
    </w:p>
    <w:p w:rsidR="00057360" w:rsidRDefault="00057360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tbl>
      <w:tblPr>
        <w:tblW w:w="98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622"/>
        <w:gridCol w:w="1355"/>
        <w:gridCol w:w="1276"/>
        <w:gridCol w:w="1559"/>
      </w:tblGrid>
      <w:tr w:rsidR="00057360" w:rsidRPr="00BC2F2D" w:rsidTr="00057360">
        <w:tc>
          <w:tcPr>
            <w:tcW w:w="4049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622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355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559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FE3800" w:rsidRPr="00BC2F2D" w:rsidTr="00FE7BFB">
        <w:tc>
          <w:tcPr>
            <w:tcW w:w="4049" w:type="dxa"/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622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92348701,05</w:t>
            </w:r>
          </w:p>
        </w:tc>
        <w:tc>
          <w:tcPr>
            <w:tcW w:w="1355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7BFB">
        <w:tc>
          <w:tcPr>
            <w:tcW w:w="4049" w:type="dxa"/>
          </w:tcPr>
          <w:p w:rsidR="00FE3800" w:rsidRPr="00BC2F2D" w:rsidRDefault="00FE3800" w:rsidP="00F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622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7348701,05</w:t>
            </w:r>
          </w:p>
        </w:tc>
        <w:tc>
          <w:tcPr>
            <w:tcW w:w="1355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7BFB">
        <w:tc>
          <w:tcPr>
            <w:tcW w:w="4049" w:type="dxa"/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22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355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E3800" w:rsidRPr="00BC2F2D" w:rsidTr="00FE7BFB">
        <w:tc>
          <w:tcPr>
            <w:tcW w:w="4049" w:type="dxa"/>
          </w:tcPr>
          <w:p w:rsidR="00FE3800" w:rsidRPr="00BC2F2D" w:rsidRDefault="00FE3800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22" w:type="dxa"/>
          </w:tcPr>
          <w:p w:rsidR="00FE3800" w:rsidRPr="003F1AB8" w:rsidRDefault="00FE3800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355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E3800" w:rsidRPr="00BC2F2D" w:rsidRDefault="00FE3800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57360" w:rsidRPr="00BC2F2D" w:rsidTr="00057360">
        <w:trPr>
          <w:trHeight w:val="699"/>
        </w:trPr>
        <w:tc>
          <w:tcPr>
            <w:tcW w:w="4049" w:type="dxa"/>
          </w:tcPr>
          <w:p w:rsidR="00D371C2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D371C2" w:rsidRDefault="00D371C2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057360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площадь «Волжских традиций»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 xml:space="preserve"> (1 этап) 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Pr="00713DC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Авторский надзор при проведении работ </w:t>
            </w:r>
          </w:p>
          <w:p w:rsidR="00BD18C0" w:rsidRDefault="00BD18C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D18C0" w:rsidRPr="00BC2F2D" w:rsidRDefault="00BD18C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Субсидия на реализацию мероприятий </w:t>
            </w:r>
            <w:r w:rsidR="007510B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 повышению надежности и эффективности работы </w:t>
            </w:r>
            <w:proofErr w:type="spellStart"/>
            <w:r w:rsidR="007510B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безхозяйных</w:t>
            </w:r>
            <w:proofErr w:type="spellEnd"/>
            <w:r w:rsidR="007510B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объектов центральных систем теплоснабжения, водоснабжения, водоотведения и приведения их в технически исправное состояние</w:t>
            </w:r>
          </w:p>
          <w:p w:rsidR="00057360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510BA" w:rsidRDefault="007510BA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Субсидия организациям, осуществляющим деятельность в сфере жилищно-коммунального хозяйства</w:t>
            </w:r>
          </w:p>
          <w:p w:rsidR="007510BA" w:rsidRDefault="007510BA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510BA" w:rsidRDefault="007510BA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22" w:type="dxa"/>
          </w:tcPr>
          <w:p w:rsidR="00057360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8333A" w:rsidRDefault="00E8333A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35018421,05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BD18C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50000000</w:t>
            </w:r>
            <w:r w:rsidR="00CE23D5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150000,00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BD18C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120000</w:t>
            </w:r>
            <w:r w:rsidR="00CE23D5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70000,00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1050000,00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Pr="00BC2F2D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4860280,00</w:t>
            </w:r>
          </w:p>
        </w:tc>
        <w:tc>
          <w:tcPr>
            <w:tcW w:w="1355" w:type="dxa"/>
          </w:tcPr>
          <w:p w:rsidR="00057360" w:rsidRPr="00BC2F2D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E8333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57360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E8333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7360" w:rsidRPr="00BC2F2D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E8333A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BC2F2D" w:rsidRPr="00CE23D5" w:rsidRDefault="00BC2F2D" w:rsidP="00CE23D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92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8"/>
        <w:gridCol w:w="2112"/>
        <w:gridCol w:w="976"/>
        <w:gridCol w:w="982"/>
        <w:gridCol w:w="961"/>
        <w:gridCol w:w="983"/>
        <w:gridCol w:w="983"/>
        <w:gridCol w:w="983"/>
        <w:gridCol w:w="983"/>
      </w:tblGrid>
      <w:tr w:rsidR="00194CD9" w:rsidTr="00194CD9">
        <w:tc>
          <w:tcPr>
            <w:tcW w:w="949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3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976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75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194CD9" w:rsidTr="00194CD9">
        <w:tc>
          <w:tcPr>
            <w:tcW w:w="949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8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961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</w:tc>
      </w:tr>
      <w:tr w:rsidR="00194CD9" w:rsidTr="00194CD9">
        <w:tc>
          <w:tcPr>
            <w:tcW w:w="949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83CF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83CFA">
              <w:rPr>
                <w:sz w:val="28"/>
                <w:szCs w:val="28"/>
              </w:rPr>
              <w:t>0</w:t>
            </w:r>
          </w:p>
        </w:tc>
      </w:tr>
      <w:tr w:rsidR="00194CD9" w:rsidTr="00194CD9">
        <w:tc>
          <w:tcPr>
            <w:tcW w:w="949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83CFA">
              <w:rPr>
                <w:sz w:val="28"/>
                <w:szCs w:val="28"/>
              </w:rPr>
              <w:t>4,43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0,62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5,77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83CFA">
              <w:rPr>
                <w:sz w:val="28"/>
                <w:szCs w:val="28"/>
              </w:rPr>
              <w:t>0,93</w:t>
            </w:r>
          </w:p>
        </w:tc>
      </w:tr>
    </w:tbl>
    <w:p w:rsidR="00B23675" w:rsidRDefault="005F6792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CD9" w:rsidRPr="00BC2F2D" w:rsidRDefault="00B23675" w:rsidP="00B83CFA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34"/>
        <w:gridCol w:w="2578"/>
        <w:gridCol w:w="558"/>
        <w:gridCol w:w="978"/>
        <w:gridCol w:w="958"/>
        <w:gridCol w:w="979"/>
        <w:gridCol w:w="979"/>
        <w:gridCol w:w="973"/>
        <w:gridCol w:w="974"/>
      </w:tblGrid>
      <w:tr w:rsidR="00194CD9" w:rsidTr="00B83CFA">
        <w:tc>
          <w:tcPr>
            <w:tcW w:w="94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1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497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75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194CD9" w:rsidTr="00B83CFA">
        <w:tc>
          <w:tcPr>
            <w:tcW w:w="948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8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961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</w:tc>
      </w:tr>
      <w:tr w:rsidR="00194CD9" w:rsidTr="00B83CFA">
        <w:tc>
          <w:tcPr>
            <w:tcW w:w="94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497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82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194CD9" w:rsidRPr="006A7A39" w:rsidRDefault="00F10F86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194CD9" w:rsidTr="00B83CFA">
        <w:tc>
          <w:tcPr>
            <w:tcW w:w="94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497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82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98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98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98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194CD9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</w:tbl>
    <w:p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C2F2D" w:rsidRPr="00BC2F2D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Фрунзе, д. 29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площадь «Волжских </w:t>
            </w:r>
            <w:proofErr w:type="gramStart"/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традиций»  (</w:t>
            </w:r>
            <w:proofErr w:type="gramEnd"/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1 этап) </w:t>
            </w:r>
          </w:p>
          <w:p w:rsidR="00BC569F" w:rsidRDefault="00BC569F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E23D5" w:rsidRPr="00BC2F2D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Pr="00713DC2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</w:p>
          <w:p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земельных участков) об их благоустройстве не позднее 2024 года в соответствии с 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5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5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E82CD8" w:rsidRDefault="00666293" w:rsidP="0066629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E82CD8" w:rsidRDefault="00E82CD8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C569F" w:rsidRDefault="00BC569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510BA" w:rsidRDefault="007510B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A3A64" w:rsidRDefault="00CA3A64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502498" w:rsidRDefault="00502498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94CD9" w:rsidRDefault="00194CD9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29"/>
      <w:bookmarkEnd w:id="6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DF59E1" w:rsidRDefault="00666293" w:rsidP="0066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Par46"/>
      <w:bookmarkEnd w:id="7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020B8" w:rsidRPr="00DF59E1" w:rsidRDefault="00C020B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82CD8" w:rsidRDefault="00E82CD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Default="00666293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BC569F" w:rsidRPr="00DF59E1" w:rsidRDefault="00BC569F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:rsidTr="00D964E2">
        <w:trPr>
          <w:trHeight w:val="330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D964E2">
        <w:trPr>
          <w:trHeight w:val="26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D964E2">
        <w:trPr>
          <w:trHeight w:val="269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Ширина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770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Высота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975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Установка урн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толщ.5 см (верхний слой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B2729B" w:rsidRPr="00BC569F" w:rsidRDefault="00B2729B" w:rsidP="00BC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с контейнером на бетонном 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 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proofErr w:type="gramStart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 территорий</w:t>
      </w:r>
      <w:proofErr w:type="gramEnd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:rsidTr="00D964E2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П,тип</w:t>
            </w:r>
            <w:proofErr w:type="spellEnd"/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толщ.4 см 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 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 марки Ш,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Hlk35866043"/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9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556EA3">
        <w:rPr>
          <w:rFonts w:ascii="Times New Roman" w:eastAsia="Calibri" w:hAnsi="Times New Roman" w:cs="Times New Roman"/>
          <w:sz w:val="28"/>
          <w:szCs w:val="28"/>
        </w:rPr>
        <w:t>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8"/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0E47" w:rsidRPr="00990E47" w:rsidRDefault="00666293" w:rsidP="0099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90E47" w:rsidRDefault="00990E47" w:rsidP="00666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C569F" w:rsidRDefault="00BC569F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подлежащих благоустройству формируется из числа предложений граждан, организаций и предприятий</w:t>
      </w:r>
      <w:r w:rsidR="00084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FD">
        <w:rPr>
          <w:rFonts w:ascii="Times New Roman" w:hAnsi="Times New Roman"/>
          <w:sz w:val="28"/>
          <w:szCs w:val="28"/>
        </w:rPr>
        <w:t>по средством онлайн голосования в сети «Интернет», а также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820"/>
        <w:gridCol w:w="1673"/>
        <w:gridCol w:w="1633"/>
        <w:gridCol w:w="2025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Благоустройству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 минимального перечня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729B" w:rsidSect="00165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1D" w:rsidRDefault="00802F1D" w:rsidP="00102FFF">
      <w:pPr>
        <w:spacing w:after="0" w:line="240" w:lineRule="auto"/>
      </w:pPr>
      <w:r>
        <w:separator/>
      </w:r>
    </w:p>
  </w:endnote>
  <w:endnote w:type="continuationSeparator" w:id="0">
    <w:p w:rsidR="00802F1D" w:rsidRDefault="00802F1D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1D" w:rsidRDefault="00802F1D" w:rsidP="00102FFF">
      <w:pPr>
        <w:spacing w:after="0" w:line="240" w:lineRule="auto"/>
      </w:pPr>
      <w:r>
        <w:separator/>
      </w:r>
    </w:p>
  </w:footnote>
  <w:footnote w:type="continuationSeparator" w:id="0">
    <w:p w:rsidR="00802F1D" w:rsidRDefault="00802F1D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11905"/>
    <w:rsid w:val="00011C2E"/>
    <w:rsid w:val="00022303"/>
    <w:rsid w:val="000268F3"/>
    <w:rsid w:val="00036BF9"/>
    <w:rsid w:val="000373D0"/>
    <w:rsid w:val="00054616"/>
    <w:rsid w:val="00057360"/>
    <w:rsid w:val="00062A66"/>
    <w:rsid w:val="00075124"/>
    <w:rsid w:val="00084C7E"/>
    <w:rsid w:val="000864C8"/>
    <w:rsid w:val="000A1D77"/>
    <w:rsid w:val="000B059C"/>
    <w:rsid w:val="000D005F"/>
    <w:rsid w:val="000F49F3"/>
    <w:rsid w:val="000F595A"/>
    <w:rsid w:val="00102FFF"/>
    <w:rsid w:val="00103035"/>
    <w:rsid w:val="0010554C"/>
    <w:rsid w:val="001055D1"/>
    <w:rsid w:val="00113EAE"/>
    <w:rsid w:val="00124641"/>
    <w:rsid w:val="00134CD9"/>
    <w:rsid w:val="00136B9A"/>
    <w:rsid w:val="001525BA"/>
    <w:rsid w:val="00162797"/>
    <w:rsid w:val="00164972"/>
    <w:rsid w:val="0016508E"/>
    <w:rsid w:val="00172A74"/>
    <w:rsid w:val="00173DFD"/>
    <w:rsid w:val="00174746"/>
    <w:rsid w:val="00174AA7"/>
    <w:rsid w:val="00187731"/>
    <w:rsid w:val="00194CD9"/>
    <w:rsid w:val="001957B3"/>
    <w:rsid w:val="001977FC"/>
    <w:rsid w:val="001A5AFC"/>
    <w:rsid w:val="001B450A"/>
    <w:rsid w:val="001B6C35"/>
    <w:rsid w:val="001C35C5"/>
    <w:rsid w:val="001D2560"/>
    <w:rsid w:val="00201FF4"/>
    <w:rsid w:val="0020291F"/>
    <w:rsid w:val="002217B1"/>
    <w:rsid w:val="00232D80"/>
    <w:rsid w:val="0023572C"/>
    <w:rsid w:val="00245DAE"/>
    <w:rsid w:val="00284E2E"/>
    <w:rsid w:val="00287ACB"/>
    <w:rsid w:val="002A6CB8"/>
    <w:rsid w:val="002B721B"/>
    <w:rsid w:val="002D7966"/>
    <w:rsid w:val="002E40B4"/>
    <w:rsid w:val="0036692E"/>
    <w:rsid w:val="003760E2"/>
    <w:rsid w:val="00382AD2"/>
    <w:rsid w:val="00385D57"/>
    <w:rsid w:val="00387F11"/>
    <w:rsid w:val="003926B5"/>
    <w:rsid w:val="00393D0A"/>
    <w:rsid w:val="003A07A5"/>
    <w:rsid w:val="003B12D6"/>
    <w:rsid w:val="003B1A21"/>
    <w:rsid w:val="003E47D6"/>
    <w:rsid w:val="003F1AB8"/>
    <w:rsid w:val="003F75F6"/>
    <w:rsid w:val="004040C6"/>
    <w:rsid w:val="00404C8D"/>
    <w:rsid w:val="00405C65"/>
    <w:rsid w:val="004116B6"/>
    <w:rsid w:val="00413E91"/>
    <w:rsid w:val="004173AD"/>
    <w:rsid w:val="00437266"/>
    <w:rsid w:val="00445515"/>
    <w:rsid w:val="004514AB"/>
    <w:rsid w:val="004651DD"/>
    <w:rsid w:val="00475549"/>
    <w:rsid w:val="0048419E"/>
    <w:rsid w:val="004A2B7B"/>
    <w:rsid w:val="004E2CB4"/>
    <w:rsid w:val="004E3E26"/>
    <w:rsid w:val="004E6C3D"/>
    <w:rsid w:val="004E7E6D"/>
    <w:rsid w:val="004F0023"/>
    <w:rsid w:val="00502498"/>
    <w:rsid w:val="00502A09"/>
    <w:rsid w:val="00522753"/>
    <w:rsid w:val="0054232B"/>
    <w:rsid w:val="00543FA8"/>
    <w:rsid w:val="00547B22"/>
    <w:rsid w:val="00556EA3"/>
    <w:rsid w:val="00564906"/>
    <w:rsid w:val="00573E30"/>
    <w:rsid w:val="00575ED8"/>
    <w:rsid w:val="0058759B"/>
    <w:rsid w:val="00587B4A"/>
    <w:rsid w:val="00597A31"/>
    <w:rsid w:val="005A4601"/>
    <w:rsid w:val="005B3371"/>
    <w:rsid w:val="005C0BE8"/>
    <w:rsid w:val="005F6792"/>
    <w:rsid w:val="00620086"/>
    <w:rsid w:val="00646F31"/>
    <w:rsid w:val="006537AB"/>
    <w:rsid w:val="00654168"/>
    <w:rsid w:val="00666293"/>
    <w:rsid w:val="00683554"/>
    <w:rsid w:val="0069158B"/>
    <w:rsid w:val="006A48AC"/>
    <w:rsid w:val="006A4E62"/>
    <w:rsid w:val="006A7A39"/>
    <w:rsid w:val="006C1CB9"/>
    <w:rsid w:val="006D1D24"/>
    <w:rsid w:val="006D4BB7"/>
    <w:rsid w:val="006E4D39"/>
    <w:rsid w:val="006F2B14"/>
    <w:rsid w:val="00714654"/>
    <w:rsid w:val="00730B0D"/>
    <w:rsid w:val="0073789C"/>
    <w:rsid w:val="007510BA"/>
    <w:rsid w:val="00766FCA"/>
    <w:rsid w:val="007B3FA8"/>
    <w:rsid w:val="007E1339"/>
    <w:rsid w:val="007F48FF"/>
    <w:rsid w:val="00802F1D"/>
    <w:rsid w:val="00812F4D"/>
    <w:rsid w:val="008228D6"/>
    <w:rsid w:val="00827BFB"/>
    <w:rsid w:val="00836816"/>
    <w:rsid w:val="008444EE"/>
    <w:rsid w:val="00851999"/>
    <w:rsid w:val="00855085"/>
    <w:rsid w:val="0087039D"/>
    <w:rsid w:val="0088089F"/>
    <w:rsid w:val="008867B0"/>
    <w:rsid w:val="008B4640"/>
    <w:rsid w:val="008B66F4"/>
    <w:rsid w:val="008C1BBC"/>
    <w:rsid w:val="008D3BD8"/>
    <w:rsid w:val="008D6A54"/>
    <w:rsid w:val="008E6F61"/>
    <w:rsid w:val="00903A46"/>
    <w:rsid w:val="00914C7F"/>
    <w:rsid w:val="00933E9A"/>
    <w:rsid w:val="00945EB4"/>
    <w:rsid w:val="00990E47"/>
    <w:rsid w:val="00995A8D"/>
    <w:rsid w:val="009A763A"/>
    <w:rsid w:val="009C6599"/>
    <w:rsid w:val="009D35B8"/>
    <w:rsid w:val="009D710B"/>
    <w:rsid w:val="009F7BE9"/>
    <w:rsid w:val="00A02C67"/>
    <w:rsid w:val="00A05C1E"/>
    <w:rsid w:val="00A13C3F"/>
    <w:rsid w:val="00A15414"/>
    <w:rsid w:val="00A164A5"/>
    <w:rsid w:val="00A41D31"/>
    <w:rsid w:val="00A541D8"/>
    <w:rsid w:val="00A608FC"/>
    <w:rsid w:val="00A60BFE"/>
    <w:rsid w:val="00A66EFF"/>
    <w:rsid w:val="00A8667D"/>
    <w:rsid w:val="00A87BCA"/>
    <w:rsid w:val="00AA3AFD"/>
    <w:rsid w:val="00AB3FAB"/>
    <w:rsid w:val="00AB6382"/>
    <w:rsid w:val="00AB73A7"/>
    <w:rsid w:val="00AE3B66"/>
    <w:rsid w:val="00AE535B"/>
    <w:rsid w:val="00AE7952"/>
    <w:rsid w:val="00AF68E0"/>
    <w:rsid w:val="00AF69A3"/>
    <w:rsid w:val="00B126FA"/>
    <w:rsid w:val="00B15143"/>
    <w:rsid w:val="00B23675"/>
    <w:rsid w:val="00B2729B"/>
    <w:rsid w:val="00B303B2"/>
    <w:rsid w:val="00B30C73"/>
    <w:rsid w:val="00B35A17"/>
    <w:rsid w:val="00B55CC3"/>
    <w:rsid w:val="00B74AB2"/>
    <w:rsid w:val="00B807FA"/>
    <w:rsid w:val="00B83CFA"/>
    <w:rsid w:val="00B83D39"/>
    <w:rsid w:val="00BA0B9B"/>
    <w:rsid w:val="00BB48AC"/>
    <w:rsid w:val="00BC2BE9"/>
    <w:rsid w:val="00BC2F2D"/>
    <w:rsid w:val="00BC4411"/>
    <w:rsid w:val="00BC569F"/>
    <w:rsid w:val="00BC6472"/>
    <w:rsid w:val="00BD18C0"/>
    <w:rsid w:val="00BF272F"/>
    <w:rsid w:val="00BF65DB"/>
    <w:rsid w:val="00C020B8"/>
    <w:rsid w:val="00C15523"/>
    <w:rsid w:val="00C2676C"/>
    <w:rsid w:val="00C32B49"/>
    <w:rsid w:val="00C51B0F"/>
    <w:rsid w:val="00C54EED"/>
    <w:rsid w:val="00C65108"/>
    <w:rsid w:val="00C93D80"/>
    <w:rsid w:val="00CA3A64"/>
    <w:rsid w:val="00CA576C"/>
    <w:rsid w:val="00CB02E0"/>
    <w:rsid w:val="00CB3040"/>
    <w:rsid w:val="00CE0546"/>
    <w:rsid w:val="00CE23D5"/>
    <w:rsid w:val="00CE6E57"/>
    <w:rsid w:val="00CF5586"/>
    <w:rsid w:val="00D0776C"/>
    <w:rsid w:val="00D1349B"/>
    <w:rsid w:val="00D16507"/>
    <w:rsid w:val="00D17B31"/>
    <w:rsid w:val="00D17D8C"/>
    <w:rsid w:val="00D357B4"/>
    <w:rsid w:val="00D371C2"/>
    <w:rsid w:val="00D6024D"/>
    <w:rsid w:val="00D7179D"/>
    <w:rsid w:val="00D77A99"/>
    <w:rsid w:val="00D807B6"/>
    <w:rsid w:val="00D8350C"/>
    <w:rsid w:val="00D948CD"/>
    <w:rsid w:val="00D964E2"/>
    <w:rsid w:val="00DA2616"/>
    <w:rsid w:val="00DA36E6"/>
    <w:rsid w:val="00DC43EE"/>
    <w:rsid w:val="00DC5071"/>
    <w:rsid w:val="00DF1FC7"/>
    <w:rsid w:val="00DF59E1"/>
    <w:rsid w:val="00E02077"/>
    <w:rsid w:val="00E07A10"/>
    <w:rsid w:val="00E168B4"/>
    <w:rsid w:val="00E2379C"/>
    <w:rsid w:val="00E31794"/>
    <w:rsid w:val="00E3439D"/>
    <w:rsid w:val="00E3758B"/>
    <w:rsid w:val="00E4273C"/>
    <w:rsid w:val="00E61E7E"/>
    <w:rsid w:val="00E74CEB"/>
    <w:rsid w:val="00E77919"/>
    <w:rsid w:val="00E81D88"/>
    <w:rsid w:val="00E82CD8"/>
    <w:rsid w:val="00E8333A"/>
    <w:rsid w:val="00EA0754"/>
    <w:rsid w:val="00EA111B"/>
    <w:rsid w:val="00EA570A"/>
    <w:rsid w:val="00EC46F9"/>
    <w:rsid w:val="00ED5C24"/>
    <w:rsid w:val="00EE2916"/>
    <w:rsid w:val="00EF5A15"/>
    <w:rsid w:val="00F10F86"/>
    <w:rsid w:val="00F34AC3"/>
    <w:rsid w:val="00F47871"/>
    <w:rsid w:val="00F53781"/>
    <w:rsid w:val="00F67FB1"/>
    <w:rsid w:val="00F74615"/>
    <w:rsid w:val="00FB3074"/>
    <w:rsid w:val="00FB77AC"/>
    <w:rsid w:val="00FC51B2"/>
    <w:rsid w:val="00FE3800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21AF-CF7A-484B-815E-C80013F5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10804</Words>
  <Characters>61587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Е. Твельнев</cp:lastModifiedBy>
  <cp:revision>2</cp:revision>
  <cp:lastPrinted>2021-04-06T08:51:00Z</cp:lastPrinted>
  <dcterms:created xsi:type="dcterms:W3CDTF">2021-04-06T14:22:00Z</dcterms:created>
  <dcterms:modified xsi:type="dcterms:W3CDTF">2021-04-06T14:22:00Z</dcterms:modified>
</cp:coreProperties>
</file>