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19" w:rsidRDefault="00A55919" w:rsidP="00A5591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55919" w:rsidRDefault="00A55919" w:rsidP="00A5591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A55919" w:rsidRDefault="00A55919" w:rsidP="00A5591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55919" w:rsidRPr="00502E08" w:rsidRDefault="00A55919" w:rsidP="00A55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A55919" w:rsidRPr="00502E08" w:rsidRDefault="00A55919" w:rsidP="00A55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05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A55919" w:rsidRPr="003D3624" w:rsidRDefault="00A55919" w:rsidP="00A55919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80065">
        <w:rPr>
          <w:sz w:val="28"/>
          <w:szCs w:val="28"/>
        </w:rPr>
        <w:t xml:space="preserve">- </w:t>
      </w:r>
      <w:r w:rsidRPr="003D3624">
        <w:rPr>
          <w:b w:val="0"/>
          <w:bCs w:val="0"/>
          <w:color w:val="000000"/>
          <w:sz w:val="28"/>
          <w:szCs w:val="28"/>
          <w:shd w:val="clear" w:color="auto" w:fill="FFFFFF"/>
        </w:rPr>
        <w:t>Ивановская область, Приволжский муниципальный район, Приволжское городское поселение, г. Приволжск, ул. Шагова, 1б</w:t>
      </w:r>
      <w:r w:rsidRPr="003D3624">
        <w:rPr>
          <w:b w:val="0"/>
          <w:color w:val="000000"/>
          <w:sz w:val="28"/>
          <w:szCs w:val="28"/>
          <w:lang w:eastAsia="en-US"/>
        </w:rPr>
        <w:t xml:space="preserve">, </w:t>
      </w:r>
      <w:r w:rsidRPr="003D3624">
        <w:rPr>
          <w:b w:val="0"/>
          <w:color w:val="000000"/>
          <w:sz w:val="28"/>
          <w:szCs w:val="28"/>
        </w:rPr>
        <w:t xml:space="preserve">с кадастровым </w:t>
      </w:r>
      <w:r w:rsidRPr="003D3624">
        <w:rPr>
          <w:b w:val="0"/>
          <w:sz w:val="28"/>
          <w:szCs w:val="28"/>
        </w:rPr>
        <w:t xml:space="preserve">номером 37:13:010604:370, площадью 37 кв.м., категория земель: «земли </w:t>
      </w:r>
      <w:r w:rsidRPr="003D3624">
        <w:rPr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3D3624">
        <w:rPr>
          <w:b w:val="0"/>
          <w:bCs w:val="0"/>
          <w:sz w:val="28"/>
          <w:szCs w:val="28"/>
        </w:rPr>
        <w:t>»,</w:t>
      </w:r>
      <w:r w:rsidRPr="003D3624">
        <w:rPr>
          <w:b w:val="0"/>
          <w:sz w:val="28"/>
          <w:szCs w:val="28"/>
        </w:rPr>
        <w:t xml:space="preserve"> разрешенное использование: </w:t>
      </w:r>
      <w:r w:rsidRPr="003D3624">
        <w:rPr>
          <w:b w:val="0"/>
          <w:color w:val="000000"/>
          <w:sz w:val="28"/>
          <w:szCs w:val="28"/>
        </w:rPr>
        <w:t>«для реконструкции здания»</w:t>
      </w:r>
      <w:r w:rsidRPr="003D3624">
        <w:rPr>
          <w:b w:val="0"/>
          <w:sz w:val="28"/>
          <w:szCs w:val="28"/>
        </w:rPr>
        <w:t xml:space="preserve">, срок аренды – 3 (три) года признан несостоявшимся, так как подана только одна заявка на участие в аукционе на право заключения договора аренды этого земельного участка. </w:t>
      </w:r>
    </w:p>
    <w:p w:rsidR="00A55919" w:rsidRPr="003D3624" w:rsidRDefault="00A55919" w:rsidP="00A55919">
      <w:pPr>
        <w:pStyle w:val="ConsPlusTitle"/>
        <w:ind w:firstLine="540"/>
        <w:jc w:val="both"/>
        <w:rPr>
          <w:bCs w:val="0"/>
          <w:noProof/>
          <w:sz w:val="28"/>
          <w:szCs w:val="28"/>
        </w:rPr>
      </w:pPr>
      <w:r w:rsidRPr="003D3624">
        <w:rPr>
          <w:b w:val="0"/>
          <w:bCs w:val="0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</w:t>
      </w:r>
      <w:r w:rsidRPr="003D3624">
        <w:rPr>
          <w:b w:val="0"/>
          <w:sz w:val="28"/>
          <w:szCs w:val="28"/>
        </w:rPr>
        <w:t>Бойцову Олегу Владимировичу</w:t>
      </w:r>
      <w:r w:rsidRPr="003D3624">
        <w:rPr>
          <w:b w:val="0"/>
          <w:bCs w:val="0"/>
          <w:sz w:val="28"/>
          <w:szCs w:val="28"/>
        </w:rPr>
        <w:t>, зарегистрированно</w:t>
      </w:r>
      <w:r w:rsidR="000F6622">
        <w:rPr>
          <w:b w:val="0"/>
          <w:bCs w:val="0"/>
          <w:sz w:val="28"/>
          <w:szCs w:val="28"/>
        </w:rPr>
        <w:t>му</w:t>
      </w:r>
      <w:r w:rsidRPr="003D3624">
        <w:rPr>
          <w:b w:val="0"/>
          <w:bCs w:val="0"/>
          <w:sz w:val="28"/>
          <w:szCs w:val="28"/>
        </w:rPr>
        <w:t xml:space="preserve"> по адресу</w:t>
      </w:r>
      <w:r w:rsidR="000F6622">
        <w:rPr>
          <w:b w:val="0"/>
          <w:bCs w:val="0"/>
          <w:sz w:val="28"/>
          <w:szCs w:val="28"/>
        </w:rPr>
        <w:t>:</w:t>
      </w:r>
      <w:r w:rsidRPr="003D3624">
        <w:rPr>
          <w:sz w:val="28"/>
          <w:szCs w:val="28"/>
          <w:lang w:eastAsia="en-US"/>
        </w:rPr>
        <w:t xml:space="preserve"> </w:t>
      </w:r>
      <w:r w:rsidRPr="003D3624">
        <w:rPr>
          <w:b w:val="0"/>
          <w:sz w:val="28"/>
          <w:szCs w:val="28"/>
        </w:rPr>
        <w:t>Ивановская область, Шуйский район, с. Афанасьевское, д.5А</w:t>
      </w:r>
      <w:r w:rsidRPr="003D3624">
        <w:rPr>
          <w:b w:val="0"/>
          <w:bCs w:val="0"/>
          <w:sz w:val="28"/>
          <w:szCs w:val="28"/>
        </w:rPr>
        <w:t xml:space="preserve"> проект договора аренды. Арендную плату установить в сумме начального размера предмета аукциона - 3 012 руб. (три тысячи двенадцать рублей 00 коп.)</w:t>
      </w:r>
    </w:p>
    <w:p w:rsidR="00A55919" w:rsidRPr="003D3624" w:rsidRDefault="00A55919" w:rsidP="00A55919">
      <w:pPr>
        <w:pStyle w:val="a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A55919" w:rsidRPr="003115A8" w:rsidRDefault="00A55919" w:rsidP="00A55919">
      <w:pPr>
        <w:pStyle w:val="a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A55919" w:rsidRDefault="00A55919"/>
    <w:sectPr w:rsidR="00A55919" w:rsidSect="00502E08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19"/>
    <w:rsid w:val="000F6622"/>
    <w:rsid w:val="008D1C0F"/>
    <w:rsid w:val="00A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3F46"/>
  <w15:chartTrackingRefBased/>
  <w15:docId w15:val="{B4DAF511-3C9E-4152-A0C9-628F6B8D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1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55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2021-06-30T14:10:00Z</dcterms:created>
  <dcterms:modified xsi:type="dcterms:W3CDTF">2021-07-02T07:40:00Z</dcterms:modified>
</cp:coreProperties>
</file>