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0E" w:rsidRDefault="0093320E" w:rsidP="0093320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3600" cy="558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0E" w:rsidRDefault="0093320E" w:rsidP="0093320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3320E" w:rsidRPr="00431AF2" w:rsidRDefault="0093320E" w:rsidP="00E34150">
      <w:pPr>
        <w:widowControl w:val="0"/>
        <w:autoSpaceDE w:val="0"/>
        <w:autoSpaceDN w:val="0"/>
        <w:adjustRightInd w:val="0"/>
        <w:ind w:left="-284" w:right="-142"/>
        <w:jc w:val="center"/>
        <w:rPr>
          <w:b/>
          <w:sz w:val="28"/>
          <w:szCs w:val="28"/>
        </w:rPr>
      </w:pPr>
      <w:r w:rsidRPr="00431AF2">
        <w:rPr>
          <w:b/>
          <w:sz w:val="28"/>
          <w:szCs w:val="28"/>
        </w:rPr>
        <w:t xml:space="preserve">АДМИНИСТРАЦИЯ ПРИВОЛЖСКОГО </w:t>
      </w:r>
      <w:r w:rsidR="00E34150" w:rsidRPr="00431AF2">
        <w:rPr>
          <w:b/>
          <w:sz w:val="28"/>
          <w:szCs w:val="28"/>
        </w:rPr>
        <w:t>МУНИЦИПАЛЬНОГО РАЙОНА</w:t>
      </w:r>
      <w:r w:rsidRPr="00431AF2">
        <w:rPr>
          <w:b/>
          <w:sz w:val="28"/>
          <w:szCs w:val="28"/>
        </w:rPr>
        <w:t xml:space="preserve"> </w:t>
      </w:r>
    </w:p>
    <w:p w:rsidR="0093320E" w:rsidRPr="00431AF2" w:rsidRDefault="0093320E" w:rsidP="009332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320E" w:rsidRPr="00431AF2" w:rsidRDefault="0093320E" w:rsidP="009332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AF2">
        <w:rPr>
          <w:b/>
          <w:sz w:val="28"/>
          <w:szCs w:val="28"/>
        </w:rPr>
        <w:t>ПОСТАНОВЛЕНИЕ</w:t>
      </w:r>
    </w:p>
    <w:p w:rsidR="0093320E" w:rsidRDefault="0093320E" w:rsidP="004E0302">
      <w:pPr>
        <w:tabs>
          <w:tab w:val="left" w:pos="1080"/>
          <w:tab w:val="left" w:pos="5910"/>
        </w:tabs>
        <w:ind w:left="142"/>
        <w:jc w:val="center"/>
        <w:rPr>
          <w:sz w:val="28"/>
          <w:szCs w:val="28"/>
        </w:rPr>
      </w:pPr>
    </w:p>
    <w:p w:rsidR="00431AF2" w:rsidRDefault="00431AF2" w:rsidP="004E0302">
      <w:pPr>
        <w:tabs>
          <w:tab w:val="left" w:pos="1080"/>
          <w:tab w:val="left" w:pos="5910"/>
        </w:tabs>
        <w:ind w:left="142"/>
        <w:jc w:val="center"/>
        <w:rPr>
          <w:sz w:val="28"/>
          <w:szCs w:val="28"/>
        </w:rPr>
      </w:pPr>
    </w:p>
    <w:p w:rsidR="004E0302" w:rsidRDefault="004E0302" w:rsidP="00E04FC9">
      <w:pPr>
        <w:tabs>
          <w:tab w:val="left" w:pos="1080"/>
          <w:tab w:val="left" w:pos="5910"/>
        </w:tabs>
        <w:jc w:val="center"/>
        <w:rPr>
          <w:sz w:val="28"/>
          <w:szCs w:val="28"/>
        </w:rPr>
      </w:pPr>
      <w:r w:rsidRPr="00595CE6">
        <w:rPr>
          <w:sz w:val="28"/>
          <w:szCs w:val="28"/>
        </w:rPr>
        <w:t xml:space="preserve">от </w:t>
      </w:r>
      <w:r w:rsidR="00E04FC9">
        <w:rPr>
          <w:sz w:val="28"/>
          <w:szCs w:val="28"/>
        </w:rPr>
        <w:t>19.08.</w:t>
      </w:r>
      <w:r w:rsidR="007B3F4A">
        <w:rPr>
          <w:sz w:val="28"/>
          <w:szCs w:val="28"/>
        </w:rPr>
        <w:t>2021</w:t>
      </w:r>
      <w:r w:rsidRPr="00595CE6">
        <w:rPr>
          <w:sz w:val="28"/>
          <w:szCs w:val="28"/>
        </w:rPr>
        <w:t xml:space="preserve"> № </w:t>
      </w:r>
      <w:r w:rsidR="00E04FC9">
        <w:rPr>
          <w:sz w:val="28"/>
          <w:szCs w:val="28"/>
        </w:rPr>
        <w:t>371</w:t>
      </w:r>
      <w:r w:rsidRPr="00595CE6">
        <w:rPr>
          <w:sz w:val="28"/>
          <w:szCs w:val="28"/>
        </w:rPr>
        <w:t>-п</w:t>
      </w:r>
    </w:p>
    <w:p w:rsidR="00431AF2" w:rsidRDefault="00431AF2" w:rsidP="00431AF2">
      <w:pPr>
        <w:tabs>
          <w:tab w:val="left" w:pos="1080"/>
          <w:tab w:val="left" w:pos="5910"/>
        </w:tabs>
        <w:jc w:val="center"/>
        <w:rPr>
          <w:sz w:val="28"/>
          <w:szCs w:val="28"/>
        </w:rPr>
      </w:pPr>
    </w:p>
    <w:p w:rsidR="00431AF2" w:rsidRDefault="00431AF2" w:rsidP="00431AF2">
      <w:pPr>
        <w:tabs>
          <w:tab w:val="left" w:pos="1080"/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муниципальной программы Приволжского городского поселения «Долгосрочная сбалансированность и устойчивость бюджетной системы Приволжского городского поселения</w:t>
      </w:r>
      <w:r w:rsidR="00E56DB6">
        <w:rPr>
          <w:b/>
          <w:sz w:val="28"/>
        </w:rPr>
        <w:t xml:space="preserve"> на 202</w:t>
      </w:r>
      <w:r w:rsidR="007B3F4A">
        <w:rPr>
          <w:b/>
          <w:sz w:val="28"/>
        </w:rPr>
        <w:t>2</w:t>
      </w:r>
      <w:r w:rsidR="00E56DB6">
        <w:rPr>
          <w:b/>
          <w:sz w:val="28"/>
        </w:rPr>
        <w:t>-202</w:t>
      </w:r>
      <w:r w:rsidR="007B3F4A">
        <w:rPr>
          <w:b/>
          <w:sz w:val="28"/>
        </w:rPr>
        <w:t>4</w:t>
      </w:r>
      <w:r w:rsidR="00E56DB6">
        <w:rPr>
          <w:b/>
          <w:sz w:val="28"/>
        </w:rPr>
        <w:t xml:space="preserve"> гг.</w:t>
      </w:r>
      <w:r>
        <w:rPr>
          <w:b/>
          <w:sz w:val="28"/>
        </w:rPr>
        <w:t>»</w:t>
      </w:r>
    </w:p>
    <w:p w:rsidR="00431AF2" w:rsidRPr="007E3470" w:rsidRDefault="00431AF2" w:rsidP="004E0302">
      <w:pPr>
        <w:pStyle w:val="afd"/>
        <w:ind w:left="0" w:firstLine="0"/>
        <w:rPr>
          <w:i/>
        </w:rPr>
      </w:pPr>
    </w:p>
    <w:p w:rsidR="004E0302" w:rsidRDefault="004E0302" w:rsidP="00431AF2">
      <w:pPr>
        <w:pStyle w:val="afd"/>
        <w:spacing w:after="0"/>
        <w:ind w:left="0" w:firstLine="709"/>
        <w:rPr>
          <w:b/>
        </w:rPr>
      </w:pPr>
      <w:r>
        <w:t xml:space="preserve">В соответствии </w:t>
      </w:r>
      <w:r w:rsidR="00EA53C6">
        <w:t>со статьей 179 Бюджетного кодекса Российской Федерации,</w:t>
      </w:r>
      <w:r w:rsidR="00AA549C">
        <w:t xml:space="preserve"> ст.29.1 Устава Приволжского муниципального района,</w:t>
      </w:r>
      <w:r w:rsidR="00EA53C6">
        <w:t xml:space="preserve"> </w:t>
      </w:r>
      <w:r>
        <w:t xml:space="preserve">решением Совета Приволжского </w:t>
      </w:r>
      <w:r w:rsidR="0093320E">
        <w:t>городского поселения</w:t>
      </w:r>
      <w:r>
        <w:t xml:space="preserve"> от </w:t>
      </w:r>
      <w:r w:rsidR="0093320E">
        <w:t>28.11.2012</w:t>
      </w:r>
      <w:r>
        <w:t xml:space="preserve"> № </w:t>
      </w:r>
      <w:r w:rsidR="0093320E">
        <w:t>67</w:t>
      </w:r>
      <w:r>
        <w:t xml:space="preserve"> «Об утверждении Положения о бюджетном процессе в Приволжском </w:t>
      </w:r>
      <w:r w:rsidR="0093320E">
        <w:t>городском поселении</w:t>
      </w:r>
      <w:r>
        <w:t>»</w:t>
      </w:r>
      <w:r w:rsidR="00F60ADE">
        <w:t xml:space="preserve">, </w:t>
      </w:r>
      <w:r w:rsidR="00E34150">
        <w:rPr>
          <w:szCs w:val="28"/>
        </w:rPr>
        <w:t>постановлением администрации Приволжского муниципального района от 04.04.2016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431AF2">
        <w:rPr>
          <w:szCs w:val="28"/>
        </w:rPr>
        <w:t>,</w:t>
      </w:r>
      <w:r w:rsidR="00E34150">
        <w:rPr>
          <w:szCs w:val="28"/>
        </w:rPr>
        <w:t xml:space="preserve"> </w:t>
      </w:r>
      <w:r>
        <w:t xml:space="preserve">Администрация Приволжского </w:t>
      </w:r>
      <w:r w:rsidR="00E34150">
        <w:t>муниципального района</w:t>
      </w:r>
      <w:r w:rsidR="00431AF2">
        <w:t xml:space="preserve"> </w:t>
      </w:r>
      <w:r w:rsidRPr="007B49D6">
        <w:rPr>
          <w:b/>
        </w:rPr>
        <w:t>п</w:t>
      </w:r>
      <w:r>
        <w:rPr>
          <w:b/>
        </w:rPr>
        <w:t xml:space="preserve"> </w:t>
      </w:r>
      <w:r w:rsidRPr="007B49D6">
        <w:rPr>
          <w:b/>
        </w:rPr>
        <w:t>о</w:t>
      </w:r>
      <w:r>
        <w:rPr>
          <w:b/>
        </w:rPr>
        <w:t xml:space="preserve"> </w:t>
      </w:r>
      <w:r w:rsidRPr="007B49D6">
        <w:rPr>
          <w:b/>
        </w:rPr>
        <w:t>с</w:t>
      </w:r>
      <w:r>
        <w:rPr>
          <w:b/>
        </w:rPr>
        <w:t xml:space="preserve"> </w:t>
      </w:r>
      <w:r w:rsidRPr="007B49D6">
        <w:rPr>
          <w:b/>
        </w:rPr>
        <w:t>т</w:t>
      </w:r>
      <w:r>
        <w:rPr>
          <w:b/>
        </w:rPr>
        <w:t xml:space="preserve"> </w:t>
      </w:r>
      <w:r w:rsidRPr="007B49D6">
        <w:rPr>
          <w:b/>
        </w:rPr>
        <w:t>а</w:t>
      </w:r>
      <w:r>
        <w:rPr>
          <w:b/>
        </w:rPr>
        <w:t xml:space="preserve"> </w:t>
      </w:r>
      <w:r w:rsidRPr="007B49D6">
        <w:rPr>
          <w:b/>
        </w:rPr>
        <w:t>н</w:t>
      </w:r>
      <w:r>
        <w:rPr>
          <w:b/>
        </w:rPr>
        <w:t xml:space="preserve"> </w:t>
      </w:r>
      <w:r w:rsidRPr="007B49D6">
        <w:rPr>
          <w:b/>
        </w:rPr>
        <w:t>о</w:t>
      </w:r>
      <w:r>
        <w:rPr>
          <w:b/>
        </w:rPr>
        <w:t xml:space="preserve"> </w:t>
      </w:r>
      <w:r w:rsidRPr="007B49D6">
        <w:rPr>
          <w:b/>
        </w:rPr>
        <w:t>в</w:t>
      </w:r>
      <w:r>
        <w:rPr>
          <w:b/>
        </w:rPr>
        <w:t xml:space="preserve"> </w:t>
      </w:r>
      <w:r w:rsidRPr="007B49D6">
        <w:rPr>
          <w:b/>
        </w:rPr>
        <w:t>л</w:t>
      </w:r>
      <w:r>
        <w:rPr>
          <w:b/>
        </w:rPr>
        <w:t xml:space="preserve"> </w:t>
      </w:r>
      <w:r w:rsidRPr="007B49D6">
        <w:rPr>
          <w:b/>
        </w:rPr>
        <w:t>я</w:t>
      </w:r>
      <w:r>
        <w:rPr>
          <w:b/>
        </w:rPr>
        <w:t xml:space="preserve"> </w:t>
      </w:r>
      <w:r w:rsidRPr="007B49D6">
        <w:rPr>
          <w:b/>
        </w:rPr>
        <w:t>е</w:t>
      </w:r>
      <w:r>
        <w:rPr>
          <w:b/>
        </w:rPr>
        <w:t xml:space="preserve"> </w:t>
      </w:r>
      <w:r w:rsidRPr="007B49D6">
        <w:rPr>
          <w:b/>
        </w:rPr>
        <w:t>т:</w:t>
      </w:r>
    </w:p>
    <w:p w:rsidR="004E0302" w:rsidRPr="00F60ADE" w:rsidRDefault="004E0302" w:rsidP="00431AF2">
      <w:pPr>
        <w:pStyle w:val="afd"/>
        <w:numPr>
          <w:ilvl w:val="0"/>
          <w:numId w:val="21"/>
        </w:numPr>
        <w:tabs>
          <w:tab w:val="left" w:pos="0"/>
          <w:tab w:val="left" w:pos="709"/>
          <w:tab w:val="left" w:pos="993"/>
        </w:tabs>
        <w:spacing w:after="0"/>
        <w:ind w:left="0" w:firstLine="709"/>
        <w:rPr>
          <w:szCs w:val="28"/>
          <w:lang w:eastAsia="en-US"/>
        </w:rPr>
      </w:pPr>
      <w:r w:rsidRPr="007B49D6">
        <w:t xml:space="preserve">Утвердить </w:t>
      </w:r>
      <w:r>
        <w:t xml:space="preserve">муниципальную программу Приволжского </w:t>
      </w:r>
      <w:r w:rsidR="0093320E">
        <w:t>городского поселения</w:t>
      </w:r>
      <w:r>
        <w:t xml:space="preserve"> «Долгосрочная сбалансированность и устойчивость бюджетной системы Приволжского </w:t>
      </w:r>
      <w:r w:rsidR="0093320E">
        <w:t>городского поселения</w:t>
      </w:r>
      <w:r w:rsidR="00B41588">
        <w:t xml:space="preserve"> на 202</w:t>
      </w:r>
      <w:r w:rsidR="009812EA">
        <w:t>2</w:t>
      </w:r>
      <w:r w:rsidR="00B41588">
        <w:t>-202</w:t>
      </w:r>
      <w:r w:rsidR="009812EA">
        <w:t>4</w:t>
      </w:r>
      <w:r w:rsidR="00B41588">
        <w:t xml:space="preserve"> гг.</w:t>
      </w:r>
      <w:r>
        <w:t xml:space="preserve">» (прилагается). </w:t>
      </w:r>
    </w:p>
    <w:p w:rsidR="00E34150" w:rsidRPr="00E34150" w:rsidRDefault="00E34150" w:rsidP="001F1A11">
      <w:pPr>
        <w:tabs>
          <w:tab w:val="left" w:pos="993"/>
        </w:tabs>
        <w:ind w:right="-2" w:firstLine="709"/>
        <w:jc w:val="both"/>
        <w:rPr>
          <w:sz w:val="28"/>
        </w:rPr>
      </w:pPr>
      <w:r>
        <w:rPr>
          <w:sz w:val="28"/>
          <w:szCs w:val="20"/>
        </w:rPr>
        <w:t>2.</w:t>
      </w:r>
      <w:r w:rsidR="00F60ADE" w:rsidRPr="00E34150">
        <w:rPr>
          <w:sz w:val="28"/>
          <w:szCs w:val="20"/>
        </w:rPr>
        <w:t xml:space="preserve">Признать утратившим силу Постановление администрации Приволжского городского поселения от </w:t>
      </w:r>
      <w:r w:rsidR="007B3F4A">
        <w:rPr>
          <w:sz w:val="28"/>
          <w:szCs w:val="20"/>
        </w:rPr>
        <w:t>17.08.2020</w:t>
      </w:r>
      <w:r w:rsidR="00C7548B">
        <w:rPr>
          <w:sz w:val="28"/>
          <w:szCs w:val="20"/>
        </w:rPr>
        <w:t xml:space="preserve"> № </w:t>
      </w:r>
      <w:r w:rsidR="007B3F4A">
        <w:rPr>
          <w:sz w:val="28"/>
          <w:szCs w:val="20"/>
        </w:rPr>
        <w:t>360</w:t>
      </w:r>
      <w:r w:rsidR="00EE2D9A">
        <w:rPr>
          <w:sz w:val="28"/>
          <w:szCs w:val="20"/>
        </w:rPr>
        <w:t>-п</w:t>
      </w:r>
      <w:r w:rsidR="00AC695C" w:rsidRPr="00E34150">
        <w:rPr>
          <w:sz w:val="28"/>
          <w:szCs w:val="20"/>
        </w:rPr>
        <w:t xml:space="preserve"> «</w:t>
      </w:r>
      <w:r w:rsidR="00C7548B" w:rsidRPr="00C7548B">
        <w:rPr>
          <w:sz w:val="28"/>
        </w:rPr>
        <w:t>Об утверждении муниципальной программы</w:t>
      </w:r>
      <w:r w:rsidR="00C7548B">
        <w:rPr>
          <w:sz w:val="28"/>
        </w:rPr>
        <w:t xml:space="preserve"> </w:t>
      </w:r>
      <w:r w:rsidR="00C7548B" w:rsidRPr="00C7548B">
        <w:rPr>
          <w:sz w:val="28"/>
        </w:rPr>
        <w:t>Приволжского городского поселения</w:t>
      </w:r>
      <w:r w:rsidR="00C7548B">
        <w:rPr>
          <w:sz w:val="28"/>
        </w:rPr>
        <w:t xml:space="preserve"> </w:t>
      </w:r>
      <w:r w:rsidR="00C7548B" w:rsidRPr="00C7548B">
        <w:rPr>
          <w:sz w:val="28"/>
        </w:rPr>
        <w:t>«Долгосрочная сбалансированность и устойчивость бюджетной системы Приволжского городского поселения</w:t>
      </w:r>
      <w:r w:rsidR="00B41588">
        <w:rPr>
          <w:sz w:val="28"/>
        </w:rPr>
        <w:t xml:space="preserve"> на 202</w:t>
      </w:r>
      <w:r w:rsidR="007B3F4A">
        <w:rPr>
          <w:sz w:val="28"/>
        </w:rPr>
        <w:t>1</w:t>
      </w:r>
      <w:r w:rsidR="00B41588">
        <w:rPr>
          <w:sz w:val="28"/>
        </w:rPr>
        <w:t>-202</w:t>
      </w:r>
      <w:r w:rsidR="007B3F4A">
        <w:rPr>
          <w:sz w:val="28"/>
        </w:rPr>
        <w:t>3</w:t>
      </w:r>
      <w:r w:rsidR="00B41588">
        <w:rPr>
          <w:sz w:val="28"/>
        </w:rPr>
        <w:t>гг.</w:t>
      </w:r>
      <w:r w:rsidR="00C7548B" w:rsidRPr="00C7548B">
        <w:rPr>
          <w:sz w:val="28"/>
        </w:rPr>
        <w:t>»</w:t>
      </w:r>
      <w:r>
        <w:rPr>
          <w:sz w:val="28"/>
        </w:rPr>
        <w:t>.</w:t>
      </w:r>
    </w:p>
    <w:p w:rsidR="00A00443" w:rsidRPr="00A00443" w:rsidRDefault="00E34150" w:rsidP="00A00443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8"/>
        </w:rPr>
      </w:pPr>
      <w:r w:rsidRPr="00A00443">
        <w:rPr>
          <w:sz w:val="28"/>
          <w:szCs w:val="20"/>
        </w:rPr>
        <w:t>3.</w:t>
      </w:r>
      <w:r w:rsidR="00E61BD6">
        <w:rPr>
          <w:sz w:val="28"/>
        </w:rPr>
        <w:t>Опубликовать</w:t>
      </w:r>
      <w:r w:rsidR="00A00443" w:rsidRPr="00A00443">
        <w:rPr>
          <w:sz w:val="28"/>
        </w:rPr>
        <w:t xml:space="preserve"> настоящее постановление в информационном бюллетене «Вестник Совета и администрации Приволжского муниципального района» и </w:t>
      </w:r>
      <w:r w:rsidR="00E61BD6">
        <w:rPr>
          <w:sz w:val="28"/>
        </w:rPr>
        <w:t xml:space="preserve">разместить </w:t>
      </w:r>
      <w:r w:rsidR="00A00443" w:rsidRPr="00A00443">
        <w:rPr>
          <w:sz w:val="28"/>
        </w:rPr>
        <w:t>на официальном сайте Приволжского муниципального района в сети «Интернет».</w:t>
      </w:r>
    </w:p>
    <w:p w:rsidR="00C7548B" w:rsidRPr="00C7548B" w:rsidRDefault="00A00443" w:rsidP="00A00443">
      <w:pPr>
        <w:tabs>
          <w:tab w:val="left" w:pos="0"/>
          <w:tab w:val="left" w:pos="709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548B" w:rsidRPr="00C7548B">
        <w:rPr>
          <w:sz w:val="28"/>
          <w:szCs w:val="28"/>
        </w:rPr>
        <w:t xml:space="preserve">Контроль за исполнением настоящего постановления возложить на начальника финансового управления </w:t>
      </w:r>
      <w:r w:rsidR="00806448">
        <w:rPr>
          <w:sz w:val="28"/>
          <w:szCs w:val="28"/>
        </w:rPr>
        <w:t>Е.Л.</w:t>
      </w:r>
      <w:r w:rsidR="007D757D">
        <w:rPr>
          <w:sz w:val="28"/>
          <w:szCs w:val="28"/>
        </w:rPr>
        <w:t>Частухину.</w:t>
      </w:r>
    </w:p>
    <w:p w:rsidR="004E0302" w:rsidRDefault="00A00443" w:rsidP="00A00443">
      <w:pPr>
        <w:pStyle w:val="afd"/>
        <w:tabs>
          <w:tab w:val="left" w:pos="0"/>
          <w:tab w:val="left" w:pos="993"/>
        </w:tabs>
        <w:spacing w:after="0"/>
        <w:ind w:left="0" w:firstLine="709"/>
        <w:rPr>
          <w:szCs w:val="28"/>
          <w:lang w:eastAsia="en-US"/>
        </w:rPr>
      </w:pPr>
      <w:r>
        <w:rPr>
          <w:szCs w:val="28"/>
        </w:rPr>
        <w:t>5.</w:t>
      </w:r>
      <w:r w:rsidR="004E0302">
        <w:rPr>
          <w:szCs w:val="28"/>
        </w:rPr>
        <w:t>Н</w:t>
      </w:r>
      <w:r w:rsidR="004E0302" w:rsidRPr="00595CE6">
        <w:rPr>
          <w:szCs w:val="28"/>
        </w:rPr>
        <w:t xml:space="preserve">астоящее постановление </w:t>
      </w:r>
      <w:r w:rsidR="004E0302">
        <w:rPr>
          <w:szCs w:val="28"/>
        </w:rPr>
        <w:t xml:space="preserve">вступает в силу </w:t>
      </w:r>
      <w:r w:rsidR="0093320E">
        <w:rPr>
          <w:szCs w:val="28"/>
        </w:rPr>
        <w:t>с 01.01.20</w:t>
      </w:r>
      <w:r w:rsidR="009E2F96">
        <w:rPr>
          <w:szCs w:val="28"/>
        </w:rPr>
        <w:t>2</w:t>
      </w:r>
      <w:r w:rsidR="009812EA">
        <w:rPr>
          <w:szCs w:val="28"/>
        </w:rPr>
        <w:t>2</w:t>
      </w:r>
      <w:r w:rsidR="00C55044">
        <w:rPr>
          <w:szCs w:val="28"/>
        </w:rPr>
        <w:t xml:space="preserve"> года</w:t>
      </w:r>
      <w:r w:rsidR="00462224">
        <w:rPr>
          <w:szCs w:val="28"/>
        </w:rPr>
        <w:t>.</w:t>
      </w:r>
    </w:p>
    <w:p w:rsidR="006D302C" w:rsidRDefault="006D302C" w:rsidP="004E0302">
      <w:pPr>
        <w:pStyle w:val="aff4"/>
        <w:spacing w:after="0"/>
        <w:rPr>
          <w:b/>
          <w:sz w:val="28"/>
          <w:szCs w:val="28"/>
        </w:rPr>
      </w:pPr>
    </w:p>
    <w:p w:rsidR="006D302C" w:rsidRDefault="006D302C" w:rsidP="004E0302">
      <w:pPr>
        <w:pStyle w:val="aff4"/>
        <w:spacing w:after="0"/>
        <w:rPr>
          <w:b/>
          <w:sz w:val="28"/>
          <w:szCs w:val="28"/>
        </w:rPr>
      </w:pPr>
    </w:p>
    <w:p w:rsidR="006D302C" w:rsidRDefault="006D302C" w:rsidP="004E0302">
      <w:pPr>
        <w:pStyle w:val="aff4"/>
        <w:spacing w:after="0"/>
        <w:rPr>
          <w:b/>
          <w:sz w:val="28"/>
          <w:szCs w:val="28"/>
        </w:rPr>
      </w:pPr>
    </w:p>
    <w:p w:rsidR="00431AF2" w:rsidRDefault="004E0302" w:rsidP="004E0302">
      <w:pPr>
        <w:pStyle w:val="aff4"/>
        <w:spacing w:after="0"/>
        <w:rPr>
          <w:b/>
          <w:sz w:val="28"/>
          <w:szCs w:val="28"/>
        </w:rPr>
      </w:pPr>
      <w:r w:rsidRPr="00D74638">
        <w:rPr>
          <w:b/>
          <w:sz w:val="28"/>
          <w:szCs w:val="28"/>
        </w:rPr>
        <w:t>Глав</w:t>
      </w:r>
      <w:r w:rsidR="006D302C">
        <w:rPr>
          <w:b/>
          <w:sz w:val="28"/>
          <w:szCs w:val="28"/>
        </w:rPr>
        <w:t>а</w:t>
      </w:r>
      <w:r w:rsidR="00431AF2">
        <w:rPr>
          <w:b/>
          <w:sz w:val="28"/>
          <w:szCs w:val="28"/>
        </w:rPr>
        <w:t xml:space="preserve"> </w:t>
      </w:r>
      <w:r w:rsidRPr="00D74638">
        <w:rPr>
          <w:b/>
          <w:sz w:val="28"/>
          <w:szCs w:val="28"/>
        </w:rPr>
        <w:t>Приволжского</w:t>
      </w:r>
    </w:p>
    <w:p w:rsidR="00E30F1A" w:rsidRPr="004E0302" w:rsidRDefault="00E34150" w:rsidP="004E0302">
      <w:pPr>
        <w:pStyle w:val="aff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4E0302" w:rsidRPr="00D74638">
        <w:rPr>
          <w:b/>
          <w:sz w:val="28"/>
          <w:szCs w:val="28"/>
        </w:rPr>
        <w:t xml:space="preserve">   </w:t>
      </w:r>
      <w:r w:rsidR="004E030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4E0302" w:rsidRPr="00D74638">
        <w:rPr>
          <w:b/>
          <w:sz w:val="28"/>
          <w:szCs w:val="28"/>
        </w:rPr>
        <w:t xml:space="preserve">     </w:t>
      </w:r>
      <w:r w:rsidR="00462224">
        <w:rPr>
          <w:b/>
          <w:sz w:val="28"/>
          <w:szCs w:val="28"/>
        </w:rPr>
        <w:t xml:space="preserve">                </w:t>
      </w:r>
      <w:r w:rsidR="00431AF2">
        <w:rPr>
          <w:b/>
          <w:sz w:val="28"/>
          <w:szCs w:val="28"/>
        </w:rPr>
        <w:t xml:space="preserve">                                    </w:t>
      </w:r>
      <w:r w:rsidR="00462224">
        <w:rPr>
          <w:b/>
          <w:sz w:val="28"/>
          <w:szCs w:val="28"/>
        </w:rPr>
        <w:t xml:space="preserve"> </w:t>
      </w:r>
      <w:r w:rsidR="00431AF2">
        <w:rPr>
          <w:b/>
          <w:sz w:val="28"/>
          <w:szCs w:val="28"/>
        </w:rPr>
        <w:t>И.В.Мельникова</w:t>
      </w:r>
    </w:p>
    <w:p w:rsidR="00E61BD6" w:rsidRDefault="002848F3" w:rsidP="00E61BD6">
      <w:pPr>
        <w:tabs>
          <w:tab w:val="left" w:pos="8175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4638" w:rsidRPr="00595CE6" w:rsidRDefault="0034303A" w:rsidP="00E61BD6">
      <w:pPr>
        <w:tabs>
          <w:tab w:val="left" w:pos="817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</w:p>
    <w:p w:rsidR="00D74638" w:rsidRPr="00595CE6" w:rsidRDefault="00D74638" w:rsidP="00D74638">
      <w:pPr>
        <w:jc w:val="right"/>
        <w:rPr>
          <w:sz w:val="28"/>
          <w:szCs w:val="28"/>
        </w:rPr>
      </w:pPr>
      <w:r w:rsidRPr="00595CE6">
        <w:rPr>
          <w:sz w:val="28"/>
          <w:szCs w:val="28"/>
        </w:rPr>
        <w:t>постановлени</w:t>
      </w:r>
      <w:r w:rsidR="0034303A">
        <w:rPr>
          <w:sz w:val="28"/>
          <w:szCs w:val="28"/>
        </w:rPr>
        <w:t>ю</w:t>
      </w:r>
      <w:r w:rsidRPr="00595CE6">
        <w:rPr>
          <w:sz w:val="28"/>
          <w:szCs w:val="28"/>
        </w:rPr>
        <w:t xml:space="preserve"> администрации</w:t>
      </w:r>
    </w:p>
    <w:p w:rsidR="00D74638" w:rsidRPr="00595CE6" w:rsidRDefault="00D74638" w:rsidP="00D74638">
      <w:pPr>
        <w:jc w:val="right"/>
        <w:rPr>
          <w:sz w:val="28"/>
          <w:szCs w:val="28"/>
        </w:rPr>
      </w:pPr>
      <w:r w:rsidRPr="00595CE6">
        <w:rPr>
          <w:sz w:val="28"/>
          <w:szCs w:val="28"/>
        </w:rPr>
        <w:t xml:space="preserve">Приволжского </w:t>
      </w:r>
      <w:r w:rsidR="00E34150">
        <w:rPr>
          <w:sz w:val="28"/>
          <w:szCs w:val="28"/>
        </w:rPr>
        <w:t>муниципального района</w:t>
      </w:r>
    </w:p>
    <w:p w:rsidR="00D74638" w:rsidRPr="00595CE6" w:rsidRDefault="00D74638" w:rsidP="00D7463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95CE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04FC9">
        <w:rPr>
          <w:sz w:val="28"/>
          <w:szCs w:val="28"/>
        </w:rPr>
        <w:t>19.08.</w:t>
      </w:r>
      <w:r w:rsidR="009812EA">
        <w:rPr>
          <w:sz w:val="28"/>
          <w:szCs w:val="28"/>
        </w:rPr>
        <w:t>2021</w:t>
      </w:r>
      <w:r w:rsidRPr="00595CE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04FC9">
        <w:rPr>
          <w:sz w:val="28"/>
          <w:szCs w:val="28"/>
        </w:rPr>
        <w:t>371</w:t>
      </w:r>
      <w:bookmarkStart w:id="0" w:name="_GoBack"/>
      <w:bookmarkEnd w:id="0"/>
      <w:r>
        <w:rPr>
          <w:sz w:val="28"/>
          <w:szCs w:val="28"/>
        </w:rPr>
        <w:t>-п</w:t>
      </w:r>
    </w:p>
    <w:p w:rsidR="007B49D6" w:rsidRDefault="007B49D6" w:rsidP="007B49D6">
      <w:pPr>
        <w:pStyle w:val="Pro-Gramma"/>
        <w:ind w:left="6237" w:firstLine="1276"/>
      </w:pPr>
    </w:p>
    <w:p w:rsidR="00D74638" w:rsidRDefault="00D74638" w:rsidP="002E6045">
      <w:pPr>
        <w:pStyle w:val="1"/>
        <w:rPr>
          <w:b/>
        </w:rPr>
      </w:pPr>
      <w:r>
        <w:rPr>
          <w:b/>
        </w:rPr>
        <w:t>Муниципальная программа</w:t>
      </w:r>
      <w:r w:rsidR="00DC2C2F" w:rsidRPr="001D757E">
        <w:rPr>
          <w:b/>
        </w:rPr>
        <w:t xml:space="preserve"> </w:t>
      </w:r>
      <w:r>
        <w:rPr>
          <w:b/>
        </w:rPr>
        <w:t>Приволжского</w:t>
      </w:r>
      <w:r w:rsidR="00646EF1">
        <w:rPr>
          <w:b/>
        </w:rPr>
        <w:t xml:space="preserve"> </w:t>
      </w:r>
      <w:r w:rsidR="000D47AE">
        <w:rPr>
          <w:b/>
        </w:rPr>
        <w:t>городского поселения</w:t>
      </w:r>
    </w:p>
    <w:p w:rsidR="00DC2C2F" w:rsidRPr="001D757E" w:rsidRDefault="00DC2C2F" w:rsidP="002E6045">
      <w:pPr>
        <w:pStyle w:val="1"/>
        <w:rPr>
          <w:b/>
        </w:rPr>
      </w:pPr>
      <w:r w:rsidRPr="001D757E">
        <w:rPr>
          <w:b/>
        </w:rPr>
        <w:t>«</w:t>
      </w:r>
      <w:r w:rsidR="001D7628" w:rsidRPr="001D757E">
        <w:rPr>
          <w:b/>
        </w:rPr>
        <w:t xml:space="preserve">Долгосрочная сбалансированность и устойчивость бюджетной системы </w:t>
      </w:r>
      <w:r w:rsidR="00D74638">
        <w:rPr>
          <w:b/>
        </w:rPr>
        <w:t xml:space="preserve">Приволжского </w:t>
      </w:r>
      <w:r w:rsidR="000D47AE">
        <w:rPr>
          <w:b/>
        </w:rPr>
        <w:t>городского поселения</w:t>
      </w:r>
      <w:r w:rsidR="00E56DB6" w:rsidRPr="00E56DB6">
        <w:rPr>
          <w:b/>
        </w:rPr>
        <w:t xml:space="preserve"> </w:t>
      </w:r>
      <w:r w:rsidR="00E56DB6">
        <w:rPr>
          <w:b/>
        </w:rPr>
        <w:t>на 202</w:t>
      </w:r>
      <w:r w:rsidR="009812EA">
        <w:rPr>
          <w:b/>
        </w:rPr>
        <w:t>2</w:t>
      </w:r>
      <w:r w:rsidR="00B41588">
        <w:rPr>
          <w:b/>
        </w:rPr>
        <w:t>-202</w:t>
      </w:r>
      <w:r w:rsidR="009812EA">
        <w:rPr>
          <w:b/>
        </w:rPr>
        <w:t>4</w:t>
      </w:r>
      <w:r w:rsidR="00E56DB6">
        <w:rPr>
          <w:b/>
        </w:rPr>
        <w:t xml:space="preserve"> гг.</w:t>
      </w:r>
      <w:r w:rsidRPr="001D757E">
        <w:rPr>
          <w:b/>
        </w:rPr>
        <w:t>»</w:t>
      </w:r>
    </w:p>
    <w:p w:rsidR="00DC2C2F" w:rsidRPr="00DC2C2F" w:rsidRDefault="00DC2C2F" w:rsidP="00DC2C2F"/>
    <w:p w:rsidR="009D569F" w:rsidRPr="000821B2" w:rsidRDefault="009D569F" w:rsidP="002E6045">
      <w:pPr>
        <w:pStyle w:val="3"/>
        <w:numPr>
          <w:ilvl w:val="0"/>
          <w:numId w:val="0"/>
        </w:numPr>
        <w:rPr>
          <w:b/>
        </w:rPr>
      </w:pPr>
      <w:r w:rsidRPr="000821B2">
        <w:rPr>
          <w:b/>
        </w:rPr>
        <w:t>1. Паспорт программы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9D569F" w:rsidRPr="00DC2C2F" w:rsidTr="005B0E3B">
        <w:tc>
          <w:tcPr>
            <w:tcW w:w="3510" w:type="dxa"/>
          </w:tcPr>
          <w:p w:rsidR="009D569F" w:rsidRPr="00FB243F" w:rsidRDefault="009D569F" w:rsidP="00DC2C2F">
            <w:pPr>
              <w:pStyle w:val="Pro-Tab"/>
              <w:rPr>
                <w:sz w:val="28"/>
                <w:szCs w:val="28"/>
              </w:rPr>
            </w:pPr>
            <w:r w:rsidRPr="00FB243F">
              <w:rPr>
                <w:sz w:val="28"/>
                <w:szCs w:val="28"/>
              </w:rPr>
              <w:t>Наименование программы</w:t>
            </w:r>
            <w:r w:rsidR="002B2FA8">
              <w:rPr>
                <w:sz w:val="28"/>
                <w:szCs w:val="28"/>
              </w:rPr>
              <w:t xml:space="preserve"> и срок ее реализации</w:t>
            </w:r>
          </w:p>
        </w:tc>
        <w:tc>
          <w:tcPr>
            <w:tcW w:w="6521" w:type="dxa"/>
          </w:tcPr>
          <w:p w:rsidR="009D569F" w:rsidRPr="00FB243F" w:rsidRDefault="001D7628" w:rsidP="009812EA">
            <w:pPr>
              <w:pStyle w:val="Pro-Tab"/>
              <w:rPr>
                <w:sz w:val="28"/>
                <w:szCs w:val="28"/>
              </w:rPr>
            </w:pPr>
            <w:r w:rsidRPr="00FB243F">
              <w:rPr>
                <w:sz w:val="28"/>
                <w:szCs w:val="28"/>
              </w:rPr>
              <w:t xml:space="preserve">Долгосрочная сбалансированность и устойчивость бюджетной системы </w:t>
            </w:r>
            <w:r w:rsidR="00326722">
              <w:rPr>
                <w:sz w:val="28"/>
                <w:szCs w:val="28"/>
              </w:rPr>
              <w:t xml:space="preserve">Приволжского </w:t>
            </w:r>
            <w:r w:rsidR="000D47AE">
              <w:rPr>
                <w:sz w:val="28"/>
                <w:szCs w:val="28"/>
              </w:rPr>
              <w:t>городского поселения</w:t>
            </w:r>
            <w:r w:rsidR="002B2FA8">
              <w:rPr>
                <w:sz w:val="28"/>
                <w:szCs w:val="28"/>
              </w:rPr>
              <w:t xml:space="preserve"> на </w:t>
            </w:r>
            <w:r w:rsidR="002B2FA8" w:rsidRPr="00FB243F">
              <w:rPr>
                <w:sz w:val="28"/>
                <w:szCs w:val="28"/>
              </w:rPr>
              <w:t>20</w:t>
            </w:r>
            <w:r w:rsidR="009E2F96">
              <w:rPr>
                <w:sz w:val="28"/>
                <w:szCs w:val="28"/>
              </w:rPr>
              <w:t>2</w:t>
            </w:r>
            <w:r w:rsidR="009812EA">
              <w:rPr>
                <w:sz w:val="28"/>
                <w:szCs w:val="28"/>
              </w:rPr>
              <w:t>2</w:t>
            </w:r>
            <w:r w:rsidR="002B2FA8">
              <w:rPr>
                <w:sz w:val="28"/>
                <w:szCs w:val="28"/>
              </w:rPr>
              <w:t xml:space="preserve"> </w:t>
            </w:r>
            <w:r w:rsidR="00E34150">
              <w:rPr>
                <w:sz w:val="28"/>
                <w:szCs w:val="28"/>
              </w:rPr>
              <w:t>–</w:t>
            </w:r>
            <w:r w:rsidR="002B2FA8">
              <w:rPr>
                <w:sz w:val="28"/>
                <w:szCs w:val="28"/>
              </w:rPr>
              <w:t xml:space="preserve"> </w:t>
            </w:r>
            <w:r w:rsidR="002B2FA8" w:rsidRPr="00FB243F">
              <w:rPr>
                <w:sz w:val="28"/>
                <w:szCs w:val="28"/>
              </w:rPr>
              <w:t>20</w:t>
            </w:r>
            <w:r w:rsidR="007446AF">
              <w:rPr>
                <w:sz w:val="28"/>
                <w:szCs w:val="28"/>
              </w:rPr>
              <w:t>2</w:t>
            </w:r>
            <w:r w:rsidR="009812EA">
              <w:rPr>
                <w:sz w:val="28"/>
                <w:szCs w:val="28"/>
              </w:rPr>
              <w:t>4</w:t>
            </w:r>
            <w:r w:rsidR="002B2FA8">
              <w:rPr>
                <w:sz w:val="28"/>
                <w:szCs w:val="28"/>
              </w:rPr>
              <w:t xml:space="preserve"> годы</w:t>
            </w:r>
          </w:p>
        </w:tc>
      </w:tr>
      <w:tr w:rsidR="002B2FA8" w:rsidRPr="00DC2C2F" w:rsidTr="005B0E3B">
        <w:tc>
          <w:tcPr>
            <w:tcW w:w="3510" w:type="dxa"/>
          </w:tcPr>
          <w:p w:rsidR="002B2FA8" w:rsidRPr="00FB243F" w:rsidRDefault="002B2FA8" w:rsidP="002B2FA8">
            <w:pPr>
              <w:pStyle w:val="Pro-Tab"/>
              <w:rPr>
                <w:sz w:val="28"/>
                <w:szCs w:val="28"/>
              </w:rPr>
            </w:pPr>
            <w:r w:rsidRPr="00FB243F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2B2FA8" w:rsidRDefault="00CD45D4" w:rsidP="00CD45D4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2FA8" w:rsidRPr="00FB243F">
              <w:rPr>
                <w:sz w:val="28"/>
                <w:szCs w:val="28"/>
              </w:rPr>
              <w:t xml:space="preserve">Обеспечение финансирования непредвиденных расходов </w:t>
            </w:r>
            <w:r>
              <w:rPr>
                <w:sz w:val="28"/>
                <w:szCs w:val="28"/>
              </w:rPr>
              <w:t>бюджета</w:t>
            </w:r>
            <w:r w:rsidR="00CE48CC">
              <w:rPr>
                <w:sz w:val="28"/>
                <w:szCs w:val="28"/>
              </w:rPr>
              <w:t xml:space="preserve"> Приволжского городского поселения</w:t>
            </w:r>
          </w:p>
          <w:p w:rsidR="00A00443" w:rsidRPr="00FB243F" w:rsidRDefault="00A00443" w:rsidP="00A00443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B243F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 долгом</w:t>
            </w:r>
          </w:p>
          <w:p w:rsidR="00A00443" w:rsidRPr="00FB243F" w:rsidRDefault="00A00443" w:rsidP="00A00443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B243F">
              <w:rPr>
                <w:sz w:val="28"/>
                <w:szCs w:val="28"/>
              </w:rPr>
              <w:t xml:space="preserve">Повышение качества управления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FB243F">
              <w:rPr>
                <w:sz w:val="28"/>
                <w:szCs w:val="28"/>
              </w:rPr>
              <w:t>финансами</w:t>
            </w:r>
          </w:p>
        </w:tc>
      </w:tr>
      <w:tr w:rsidR="00E34150" w:rsidRPr="00DC2C2F" w:rsidTr="005B0E3B">
        <w:tc>
          <w:tcPr>
            <w:tcW w:w="3510" w:type="dxa"/>
          </w:tcPr>
          <w:p w:rsidR="00E34150" w:rsidRPr="00FB243F" w:rsidRDefault="00E34150" w:rsidP="002B2FA8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521" w:type="dxa"/>
          </w:tcPr>
          <w:p w:rsidR="00E34150" w:rsidRDefault="00B61574" w:rsidP="002B2FA8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34150" w:rsidRPr="00DA7165">
              <w:rPr>
                <w:sz w:val="28"/>
                <w:szCs w:val="28"/>
              </w:rPr>
              <w:t>ачальник финансового управления</w:t>
            </w:r>
          </w:p>
        </w:tc>
      </w:tr>
      <w:tr w:rsidR="009D569F" w:rsidRPr="00DC2C2F" w:rsidTr="005B0E3B">
        <w:tc>
          <w:tcPr>
            <w:tcW w:w="3510" w:type="dxa"/>
          </w:tcPr>
          <w:p w:rsidR="009D569F" w:rsidRPr="00FB243F" w:rsidRDefault="002B2FA8" w:rsidP="00E34150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администратора </w:t>
            </w:r>
            <w:r w:rsidR="00E34150">
              <w:rPr>
                <w:sz w:val="28"/>
                <w:szCs w:val="28"/>
              </w:rPr>
              <w:t>п</w:t>
            </w:r>
            <w:r w:rsidR="009D569F" w:rsidRPr="00FB243F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9D569F" w:rsidRPr="00746DD1" w:rsidRDefault="00E34150" w:rsidP="000D47AE">
            <w:pPr>
              <w:pStyle w:val="Pro-Tab"/>
              <w:rPr>
                <w:sz w:val="28"/>
                <w:szCs w:val="28"/>
                <w:highlight w:val="yellow"/>
              </w:rPr>
            </w:pPr>
            <w:r w:rsidRPr="00DA7165">
              <w:rPr>
                <w:sz w:val="28"/>
                <w:szCs w:val="28"/>
              </w:rPr>
              <w:t>Финансовое управление администрации Приволжского муниципального района</w:t>
            </w:r>
          </w:p>
        </w:tc>
      </w:tr>
      <w:tr w:rsidR="00326722" w:rsidRPr="00DC2C2F" w:rsidTr="005B0E3B">
        <w:tc>
          <w:tcPr>
            <w:tcW w:w="3510" w:type="dxa"/>
          </w:tcPr>
          <w:p w:rsidR="00326722" w:rsidRPr="00FB243F" w:rsidRDefault="002B2FA8" w:rsidP="002B2FA8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</w:t>
            </w:r>
            <w:r w:rsidR="00326722" w:rsidRPr="00FB243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ей</w:t>
            </w:r>
            <w:r w:rsidR="00326722" w:rsidRPr="00FB2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26722" w:rsidRPr="00FB243F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326722" w:rsidRPr="00746DD1" w:rsidRDefault="008F3F33" w:rsidP="005D3CC1">
            <w:pPr>
              <w:pStyle w:val="Pro-Tab"/>
              <w:rPr>
                <w:sz w:val="28"/>
                <w:szCs w:val="28"/>
                <w:highlight w:val="yellow"/>
              </w:rPr>
            </w:pPr>
            <w:r w:rsidRPr="00DA7165">
              <w:rPr>
                <w:sz w:val="28"/>
                <w:szCs w:val="28"/>
              </w:rPr>
              <w:t>Финансовое управление администрации Приволжского муниципального района</w:t>
            </w:r>
          </w:p>
        </w:tc>
      </w:tr>
      <w:tr w:rsidR="00326722" w:rsidRPr="00DC2C2F" w:rsidTr="005B0E3B">
        <w:tc>
          <w:tcPr>
            <w:tcW w:w="3510" w:type="dxa"/>
          </w:tcPr>
          <w:p w:rsidR="00326722" w:rsidRPr="00FB243F" w:rsidRDefault="00326722" w:rsidP="00E34150">
            <w:pPr>
              <w:pStyle w:val="Pro-Tab"/>
              <w:rPr>
                <w:sz w:val="28"/>
                <w:szCs w:val="28"/>
              </w:rPr>
            </w:pPr>
            <w:r w:rsidRPr="00FB243F">
              <w:rPr>
                <w:sz w:val="28"/>
                <w:szCs w:val="28"/>
              </w:rPr>
              <w:t xml:space="preserve">Цель (цели) </w:t>
            </w:r>
            <w:r w:rsidR="00E34150">
              <w:rPr>
                <w:sz w:val="28"/>
                <w:szCs w:val="28"/>
              </w:rPr>
              <w:t>п</w:t>
            </w:r>
            <w:r w:rsidRPr="00FB243F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326722" w:rsidRPr="00FB243F" w:rsidRDefault="00326722" w:rsidP="000D47AE">
            <w:pPr>
              <w:pStyle w:val="Pro-Tab"/>
              <w:rPr>
                <w:sz w:val="28"/>
                <w:szCs w:val="28"/>
              </w:rPr>
            </w:pPr>
            <w:r w:rsidRPr="00FB243F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r w:rsidR="00D5070D">
              <w:rPr>
                <w:sz w:val="28"/>
                <w:szCs w:val="28"/>
              </w:rPr>
              <w:t xml:space="preserve">Приволжского </w:t>
            </w:r>
            <w:r w:rsidR="000D47AE">
              <w:rPr>
                <w:sz w:val="28"/>
                <w:szCs w:val="28"/>
              </w:rPr>
              <w:t>городского поселения</w:t>
            </w:r>
          </w:p>
        </w:tc>
      </w:tr>
      <w:tr w:rsidR="00326722" w:rsidRPr="00DC2C2F" w:rsidTr="005B0E3B">
        <w:tc>
          <w:tcPr>
            <w:tcW w:w="3510" w:type="dxa"/>
          </w:tcPr>
          <w:p w:rsidR="00326722" w:rsidRPr="004E0302" w:rsidRDefault="003E0993" w:rsidP="00E34150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4E0302">
              <w:rPr>
                <w:color w:val="000000" w:themeColor="text1"/>
                <w:sz w:val="28"/>
                <w:szCs w:val="28"/>
              </w:rPr>
              <w:t>Объем</w:t>
            </w:r>
            <w:r w:rsidR="00E34150">
              <w:rPr>
                <w:color w:val="000000" w:themeColor="text1"/>
                <w:sz w:val="28"/>
                <w:szCs w:val="28"/>
              </w:rPr>
              <w:t>ы</w:t>
            </w:r>
            <w:r w:rsidRPr="004E0302">
              <w:rPr>
                <w:color w:val="000000" w:themeColor="text1"/>
                <w:sz w:val="28"/>
                <w:szCs w:val="28"/>
              </w:rPr>
              <w:t xml:space="preserve"> ресурсного обеспечения </w:t>
            </w:r>
            <w:r w:rsidR="00E34150">
              <w:rPr>
                <w:color w:val="000000" w:themeColor="text1"/>
                <w:sz w:val="28"/>
                <w:szCs w:val="28"/>
              </w:rPr>
              <w:t>п</w:t>
            </w:r>
            <w:r w:rsidRPr="004E0302">
              <w:rPr>
                <w:color w:val="000000" w:themeColor="text1"/>
                <w:sz w:val="28"/>
                <w:szCs w:val="28"/>
              </w:rPr>
              <w:t>рограммы</w:t>
            </w:r>
            <w:r w:rsidR="009B0932">
              <w:rPr>
                <w:color w:val="000000" w:themeColor="text1"/>
                <w:sz w:val="28"/>
                <w:szCs w:val="28"/>
              </w:rPr>
              <w:t xml:space="preserve"> по годам ее реализации в разрезе источников финансирования</w:t>
            </w:r>
          </w:p>
        </w:tc>
        <w:tc>
          <w:tcPr>
            <w:tcW w:w="6521" w:type="dxa"/>
          </w:tcPr>
          <w:p w:rsidR="003E0993" w:rsidRPr="006A0C8A" w:rsidRDefault="00326722" w:rsidP="00DC2C2F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4E03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E0993" w:rsidRPr="006A0C8A">
              <w:rPr>
                <w:color w:val="000000" w:themeColor="text1"/>
                <w:sz w:val="28"/>
                <w:szCs w:val="28"/>
              </w:rPr>
              <w:t>Общий объем бюджетных ассигнований</w:t>
            </w:r>
          </w:p>
          <w:p w:rsidR="003E0993" w:rsidRPr="006A0C8A" w:rsidRDefault="003E0993" w:rsidP="0043309C">
            <w:pPr>
              <w:pStyle w:val="Pro-Tab"/>
              <w:tabs>
                <w:tab w:val="center" w:pos="3238"/>
              </w:tabs>
              <w:rPr>
                <w:color w:val="000000" w:themeColor="text1"/>
                <w:sz w:val="28"/>
                <w:szCs w:val="28"/>
              </w:rPr>
            </w:pPr>
            <w:r w:rsidRPr="006A0C8A">
              <w:rPr>
                <w:color w:val="000000" w:themeColor="text1"/>
                <w:sz w:val="28"/>
                <w:szCs w:val="28"/>
              </w:rPr>
              <w:t xml:space="preserve"> (бюджет</w:t>
            </w:r>
            <w:r w:rsidR="00E61BD6">
              <w:rPr>
                <w:color w:val="000000" w:themeColor="text1"/>
                <w:sz w:val="28"/>
                <w:szCs w:val="28"/>
              </w:rPr>
              <w:t xml:space="preserve"> Приволжского городского поселения</w:t>
            </w:r>
            <w:r w:rsidRPr="006A0C8A">
              <w:rPr>
                <w:color w:val="000000" w:themeColor="text1"/>
                <w:sz w:val="28"/>
                <w:szCs w:val="28"/>
              </w:rPr>
              <w:t>):</w:t>
            </w:r>
          </w:p>
          <w:p w:rsidR="00AC695C" w:rsidRDefault="00AC695C" w:rsidP="009E2F9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6A0C8A">
              <w:rPr>
                <w:color w:val="000000" w:themeColor="text1"/>
                <w:sz w:val="28"/>
                <w:szCs w:val="28"/>
              </w:rPr>
              <w:t>20</w:t>
            </w:r>
            <w:r w:rsidR="007446AF">
              <w:rPr>
                <w:color w:val="000000" w:themeColor="text1"/>
                <w:sz w:val="28"/>
                <w:szCs w:val="28"/>
              </w:rPr>
              <w:t>2</w:t>
            </w:r>
            <w:r w:rsidR="009E2F96">
              <w:rPr>
                <w:color w:val="000000" w:themeColor="text1"/>
                <w:sz w:val="28"/>
                <w:szCs w:val="28"/>
              </w:rPr>
              <w:t>2</w:t>
            </w:r>
            <w:r w:rsidRPr="006A0C8A"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="009E2F96">
              <w:rPr>
                <w:color w:val="000000" w:themeColor="text1"/>
                <w:sz w:val="28"/>
                <w:szCs w:val="28"/>
              </w:rPr>
              <w:t xml:space="preserve"> 505 830,14</w:t>
            </w:r>
            <w:r w:rsidR="007D7FB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A0C8A">
              <w:rPr>
                <w:color w:val="000000" w:themeColor="text1"/>
                <w:sz w:val="28"/>
                <w:szCs w:val="28"/>
              </w:rPr>
              <w:t>руб.</w:t>
            </w:r>
            <w:r w:rsidR="00AD5332">
              <w:rPr>
                <w:color w:val="000000" w:themeColor="text1"/>
                <w:sz w:val="28"/>
                <w:szCs w:val="28"/>
              </w:rPr>
              <w:t>;</w:t>
            </w:r>
          </w:p>
          <w:p w:rsidR="00AD5332" w:rsidRDefault="00AD5332" w:rsidP="009E2F9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294DB2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94DB2">
              <w:rPr>
                <w:color w:val="000000" w:themeColor="text1"/>
                <w:sz w:val="28"/>
                <w:szCs w:val="28"/>
              </w:rPr>
              <w:t>503 830,17 руб.</w:t>
            </w:r>
            <w:r w:rsidR="00C4160D">
              <w:rPr>
                <w:color w:val="000000" w:themeColor="text1"/>
                <w:sz w:val="28"/>
                <w:szCs w:val="28"/>
              </w:rPr>
              <w:t>;</w:t>
            </w:r>
          </w:p>
          <w:p w:rsidR="00C4160D" w:rsidRPr="004E0302" w:rsidRDefault="00C4160D" w:rsidP="00E61BD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E61BD6">
              <w:rPr>
                <w:color w:val="000000" w:themeColor="text1"/>
                <w:sz w:val="28"/>
                <w:szCs w:val="28"/>
              </w:rPr>
              <w:t>4</w:t>
            </w:r>
            <w:r w:rsidRPr="007E3470">
              <w:rPr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color w:val="000000" w:themeColor="text1"/>
                <w:sz w:val="28"/>
                <w:szCs w:val="28"/>
              </w:rPr>
              <w:t xml:space="preserve"> 501 825,13</w:t>
            </w:r>
            <w:r w:rsidRPr="006A0C8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470">
              <w:rPr>
                <w:color w:val="000000" w:themeColor="text1"/>
                <w:sz w:val="28"/>
                <w:szCs w:val="28"/>
              </w:rPr>
              <w:t>руб.</w:t>
            </w:r>
          </w:p>
        </w:tc>
      </w:tr>
    </w:tbl>
    <w:p w:rsidR="00F2344A" w:rsidRDefault="00F2344A" w:rsidP="00D73CAD">
      <w:pPr>
        <w:pStyle w:val="3"/>
        <w:numPr>
          <w:ilvl w:val="0"/>
          <w:numId w:val="0"/>
        </w:numPr>
        <w:rPr>
          <w:b/>
        </w:rPr>
      </w:pPr>
    </w:p>
    <w:p w:rsidR="00D130A7" w:rsidRPr="000821B2" w:rsidRDefault="009D569F" w:rsidP="00D73CAD">
      <w:pPr>
        <w:pStyle w:val="3"/>
        <w:numPr>
          <w:ilvl w:val="0"/>
          <w:numId w:val="0"/>
        </w:numPr>
        <w:rPr>
          <w:b/>
        </w:rPr>
      </w:pPr>
      <w:r w:rsidRPr="000821B2">
        <w:rPr>
          <w:b/>
        </w:rPr>
        <w:t xml:space="preserve">2. </w:t>
      </w:r>
      <w:r w:rsidR="00EB1FF3" w:rsidRPr="000821B2">
        <w:rPr>
          <w:b/>
        </w:rPr>
        <w:t xml:space="preserve">Анализ текущей ситуации в сфере реализации </w:t>
      </w:r>
      <w:r w:rsidR="00D5070D">
        <w:rPr>
          <w:b/>
        </w:rPr>
        <w:t>муниципальной</w:t>
      </w:r>
      <w:r w:rsidR="00EB1FF3" w:rsidRPr="000821B2">
        <w:rPr>
          <w:b/>
        </w:rPr>
        <w:t xml:space="preserve"> программы</w:t>
      </w:r>
    </w:p>
    <w:p w:rsidR="00294DB2" w:rsidRDefault="00294DB2" w:rsidP="00294DB2">
      <w:pPr>
        <w:pStyle w:val="Pro-Gramma"/>
      </w:pPr>
      <w:r>
        <w:t>С</w:t>
      </w:r>
      <w:r w:rsidR="007446AF">
        <w:t xml:space="preserve">итуация, сложившаяся в сфере финансов Приволжского городского поселения, крайне тяжелая. Вследствие распространения кризисных явлений в российской экономике в результате введения санкций, </w:t>
      </w:r>
      <w:r w:rsidR="00090DF9">
        <w:t xml:space="preserve">за последние 5 лет </w:t>
      </w:r>
      <w:r w:rsidR="007446AF">
        <w:t xml:space="preserve">снизился объем налоговых </w:t>
      </w:r>
      <w:r w:rsidR="00C56340">
        <w:t xml:space="preserve">поступлений в </w:t>
      </w:r>
      <w:r w:rsidR="00E61BD6">
        <w:t xml:space="preserve">местный </w:t>
      </w:r>
      <w:r w:rsidR="00C56340">
        <w:t xml:space="preserve">бюджет, ежегодно не исполняется план приватизации муниципального имущества Приволжского городского поселения. </w:t>
      </w:r>
      <w:r w:rsidR="007446AF">
        <w:t xml:space="preserve">При этом реализовывались мероприятия ранее принятых </w:t>
      </w:r>
      <w:r w:rsidR="007446AF">
        <w:lastRenderedPageBreak/>
        <w:t xml:space="preserve">государственных и муниципальных программ, являющихся приоритетными направлениями расходования средств. </w:t>
      </w:r>
    </w:p>
    <w:p w:rsidR="00294DB2" w:rsidRDefault="00294DB2" w:rsidP="00294DB2">
      <w:pPr>
        <w:pStyle w:val="Pro-Gramma"/>
      </w:pPr>
      <w:r>
        <w:t xml:space="preserve">В настоящее время ситуация дополнительно осложнилась последствиями пандемии </w:t>
      </w:r>
      <w:r>
        <w:rPr>
          <w:lang w:val="en-US"/>
        </w:rPr>
        <w:t>COVID</w:t>
      </w:r>
      <w:r>
        <w:t>-19, в результате которой снизился объем налоговых и неналоговых поступлений в бюджет Приволжского городского поселения. На фоне общего падения реальных доходов практически отсутствует заинтересованность инвесторов в земельных участках и объектах недвижимости, включенных в план приватизации.</w:t>
      </w:r>
    </w:p>
    <w:p w:rsidR="00846247" w:rsidRDefault="00090DF9" w:rsidP="00DC2C2F">
      <w:pPr>
        <w:pStyle w:val="Pro-Gramma"/>
      </w:pPr>
      <w:r>
        <w:t xml:space="preserve">При этом благодаря системной работе по </w:t>
      </w:r>
      <w:r w:rsidR="00B61574">
        <w:t>завершени</w:t>
      </w:r>
      <w:r>
        <w:t>ю</w:t>
      </w:r>
      <w:r w:rsidR="00B61574">
        <w:t xml:space="preserve"> </w:t>
      </w:r>
      <w:r w:rsidR="00181A57">
        <w:t>мероприятий программы по переселению граждан из ветхого жилья</w:t>
      </w:r>
      <w:r w:rsidR="00B61574">
        <w:t>, реализуемой на протяжении последних лет</w:t>
      </w:r>
      <w:r>
        <w:t xml:space="preserve">, удалось устранить все </w:t>
      </w:r>
      <w:r w:rsidR="00294DB2">
        <w:t xml:space="preserve">дефекты, </w:t>
      </w:r>
      <w:r>
        <w:t>на что</w:t>
      </w:r>
      <w:r w:rsidR="00294DB2">
        <w:t xml:space="preserve"> </w:t>
      </w:r>
      <w:r>
        <w:t>выделялись</w:t>
      </w:r>
      <w:r w:rsidR="00294DB2">
        <w:t xml:space="preserve"> средств</w:t>
      </w:r>
      <w:r>
        <w:t>а</w:t>
      </w:r>
      <w:r w:rsidR="00294DB2">
        <w:t xml:space="preserve"> из бюджета Приволжского городского поселения (обустройство дренажной системы, водостоки, т.д.).</w:t>
      </w:r>
      <w:r w:rsidR="00CC59A2">
        <w:t xml:space="preserve"> </w:t>
      </w:r>
      <w:r>
        <w:t>Кроме того,</w:t>
      </w:r>
      <w:r w:rsidR="00B61574">
        <w:t xml:space="preserve"> окончательно исполнены предусмотренные программой мероприятия по сносу переселенных домов</w:t>
      </w:r>
      <w:r w:rsidR="00CC59A2">
        <w:t xml:space="preserve">. </w:t>
      </w:r>
    </w:p>
    <w:p w:rsidR="00846247" w:rsidRDefault="00090DF9" w:rsidP="00DC2C2F">
      <w:pPr>
        <w:pStyle w:val="Pro-Gramma"/>
      </w:pPr>
      <w:r>
        <w:t>В настоящее время в</w:t>
      </w:r>
      <w:r w:rsidR="00846247">
        <w:t xml:space="preserve"> Приволжском городском поселении имеется реструктуризированный бюджетный кредит в сумме </w:t>
      </w:r>
      <w:r>
        <w:t>8</w:t>
      </w:r>
      <w:r w:rsidR="00846247">
        <w:t>,</w:t>
      </w:r>
      <w:r w:rsidR="00294DB2">
        <w:t>0</w:t>
      </w:r>
      <w:r w:rsidR="00846247">
        <w:t xml:space="preserve"> млн. руб. с рассрочкой платежа </w:t>
      </w:r>
      <w:r w:rsidR="00957E78">
        <w:t>до 2024 года</w:t>
      </w:r>
      <w:r w:rsidR="00846247">
        <w:t xml:space="preserve">. </w:t>
      </w:r>
      <w:r w:rsidR="00E42294">
        <w:t>Н</w:t>
      </w:r>
      <w:r w:rsidR="00294DB2">
        <w:t>а</w:t>
      </w:r>
      <w:r w:rsidR="00E42294">
        <w:t xml:space="preserve"> основании заключенного соглашения городским бюджетом должна быть осуществлена уплата долга: 2021</w:t>
      </w:r>
      <w:r w:rsidR="00E42294" w:rsidRPr="00E42294">
        <w:t xml:space="preserve"> </w:t>
      </w:r>
      <w:r w:rsidR="00E42294">
        <w:t>году - 2,0 млн.руб., 2022</w:t>
      </w:r>
      <w:r w:rsidR="00E42294" w:rsidRPr="00E42294">
        <w:t xml:space="preserve"> </w:t>
      </w:r>
      <w:r w:rsidR="00E42294">
        <w:t>году -2,0 млн.руб.</w:t>
      </w:r>
      <w:r w:rsidR="00294DB2">
        <w:t>, 2023 году – 2,0 млн.руб.</w:t>
      </w:r>
      <w:r w:rsidR="00957E78">
        <w:t>, 2024 -2,0 млн.руб.</w:t>
      </w:r>
    </w:p>
    <w:p w:rsidR="00336963" w:rsidRDefault="00090DF9" w:rsidP="00DC2C2F">
      <w:pPr>
        <w:pStyle w:val="Pro-Gramma"/>
      </w:pPr>
      <w:r>
        <w:t>А</w:t>
      </w:r>
      <w:r w:rsidR="00336963">
        <w:t>дминистрация Приволжского муниципального района</w:t>
      </w:r>
      <w:r w:rsidR="00957E78" w:rsidRPr="00957E78">
        <w:t xml:space="preserve"> </w:t>
      </w:r>
      <w:r w:rsidR="00957E78">
        <w:t>на основании предписания УФК по Ивановской области от 09.10.2017 № 10</w:t>
      </w:r>
      <w:r w:rsidR="00336963">
        <w:t xml:space="preserve"> в рамках рассрочки на 3 года осуществляет возврат денежных средств в общей сумме 8,2 млн.руб.: в 2021 году -2,7 млн.руб., 2022 году -2,7 млн.руб. Часть средств в сумме </w:t>
      </w:r>
      <w:r>
        <w:t>2,8</w:t>
      </w:r>
      <w:r w:rsidR="00336963">
        <w:t xml:space="preserve"> млн.руб</w:t>
      </w:r>
      <w:r w:rsidR="00592EF7">
        <w:t>.</w:t>
      </w:r>
      <w:r w:rsidR="00336963">
        <w:t xml:space="preserve"> по состоянию на 01.08.202</w:t>
      </w:r>
      <w:r>
        <w:t>1</w:t>
      </w:r>
      <w:r w:rsidR="00336963">
        <w:t xml:space="preserve"> погашена.</w:t>
      </w:r>
    </w:p>
    <w:p w:rsidR="00D8706E" w:rsidRDefault="00D8706E" w:rsidP="00DC2C2F">
      <w:pPr>
        <w:pStyle w:val="Pro-Gramma"/>
      </w:pPr>
      <w:r>
        <w:t>Имеется мировое соглашение с Департаментом дорожного хозяйства и транспорта Ивановской области о возврате денежных средств в связи с нарушением обязательств по соглашению от 21.04.2017 № АШ-МДФ/30 о предоставлении субсидии на капитальный ремонт дорог. Общая сумма возврата – 6,5 млн.руб., в т.ч.</w:t>
      </w:r>
      <w:r w:rsidR="00957E78">
        <w:t xml:space="preserve"> </w:t>
      </w:r>
      <w:r>
        <w:t xml:space="preserve">2021 году -1,0 млн.руб., 2022 году – 1,0 млн.руб., 2023 году -1,7 млн.руб., в 2024 году -1,7 млн.руб. Часть средств в сумме </w:t>
      </w:r>
      <w:r w:rsidR="00224A86">
        <w:t>1</w:t>
      </w:r>
      <w:r>
        <w:t>,</w:t>
      </w:r>
      <w:r w:rsidR="00224A86">
        <w:t>1</w:t>
      </w:r>
      <w:r>
        <w:t xml:space="preserve"> млн.руб.</w:t>
      </w:r>
      <w:r w:rsidR="00957E78">
        <w:t xml:space="preserve"> </w:t>
      </w:r>
      <w:r>
        <w:t>по состоянию на 01.08.202</w:t>
      </w:r>
      <w:r w:rsidR="00224A86">
        <w:t>1</w:t>
      </w:r>
      <w:r>
        <w:t xml:space="preserve"> возращена.</w:t>
      </w:r>
    </w:p>
    <w:p w:rsidR="00533FC4" w:rsidRDefault="00224A86" w:rsidP="00DC2C2F">
      <w:pPr>
        <w:pStyle w:val="Pro-Gramma"/>
      </w:pPr>
      <w:r w:rsidRPr="00533FC4">
        <w:t xml:space="preserve">В 2021 году возникла еще одна сложная ситуация: </w:t>
      </w:r>
      <w:r w:rsidR="00533FC4" w:rsidRPr="00533FC4">
        <w:t>по заявлени</w:t>
      </w:r>
      <w:r w:rsidR="005609D8">
        <w:t>ю</w:t>
      </w:r>
      <w:r w:rsidR="00533FC4" w:rsidRPr="00533FC4">
        <w:t xml:space="preserve"> конкурсного управляющего МУП «Приволжское ТЭП» об исключении из конкурсной массы объектов централизованной системы холодного водоснабжения и водоотведения МУП «Приволжское ТЭП» Администрации Приволжского муниципального района </w:t>
      </w:r>
      <w:r w:rsidR="00533FC4">
        <w:t>обязана</w:t>
      </w:r>
      <w:r w:rsidR="00533FC4" w:rsidRPr="00533FC4">
        <w:t xml:space="preserve"> принять у МУП «Приволжское ТЭП» объекты централизованной системы холодного водоснабжения и водоотведения</w:t>
      </w:r>
      <w:r w:rsidR="00533FC4">
        <w:t>. Ориентировочная сумм</w:t>
      </w:r>
      <w:r w:rsidR="005609D8">
        <w:t>а</w:t>
      </w:r>
      <w:r w:rsidR="00533FC4">
        <w:t xml:space="preserve"> к выплате за указанное имущество </w:t>
      </w:r>
      <w:r w:rsidR="005609D8">
        <w:t>составляет 148,0 млн.руб.</w:t>
      </w:r>
    </w:p>
    <w:p w:rsidR="004F36D7" w:rsidRDefault="004F36D7" w:rsidP="00DC2C2F">
      <w:pPr>
        <w:pStyle w:val="Pro-Gramma"/>
      </w:pPr>
      <w:r>
        <w:t xml:space="preserve">Выполнение вышеперечисленных </w:t>
      </w:r>
      <w:r w:rsidR="00181A57">
        <w:t>мероприятий</w:t>
      </w:r>
      <w:r>
        <w:t xml:space="preserve"> потребует еще большего увеличения расходов в ближайшие годы. В соответствии с бюджетными прогнозами на </w:t>
      </w:r>
      <w:r w:rsidR="00D67ABA">
        <w:t>20</w:t>
      </w:r>
      <w:r w:rsidR="00846247">
        <w:t>2</w:t>
      </w:r>
      <w:r w:rsidR="00224A86">
        <w:t>2</w:t>
      </w:r>
      <w:r w:rsidR="00D67ABA">
        <w:t>-</w:t>
      </w:r>
      <w:r w:rsidR="00336963">
        <w:t>202</w:t>
      </w:r>
      <w:r w:rsidR="00224A86">
        <w:t>4</w:t>
      </w:r>
      <w:r>
        <w:t xml:space="preserve"> годы в с</w:t>
      </w:r>
      <w:r w:rsidR="005364F2">
        <w:t>реднесрочной перспективе бюджет</w:t>
      </w:r>
      <w:r w:rsidR="00224A86">
        <w:t xml:space="preserve"> Приволжского городского поселения</w:t>
      </w:r>
      <w:r w:rsidR="005364F2">
        <w:t xml:space="preserve"> </w:t>
      </w:r>
      <w:r>
        <w:t>останется дефицитным</w:t>
      </w:r>
      <w:r w:rsidR="00307928">
        <w:t>.</w:t>
      </w:r>
      <w:r w:rsidR="00846247">
        <w:t xml:space="preserve"> При этом источником покрытия дефицита выступают остатки прошлых лет. </w:t>
      </w:r>
    </w:p>
    <w:p w:rsidR="001F6005" w:rsidRDefault="004F36D7" w:rsidP="00DC2C2F">
      <w:pPr>
        <w:pStyle w:val="Pro-Gramma"/>
      </w:pPr>
      <w:r>
        <w:lastRenderedPageBreak/>
        <w:t>В сложившейся ситуации</w:t>
      </w:r>
      <w:r w:rsidR="002B40AA">
        <w:t xml:space="preserve"> все большее значение и актуальность начинает приобретать повышение эффективности расходов бюджета</w:t>
      </w:r>
      <w:r w:rsidR="00CE48CC">
        <w:t>.</w:t>
      </w:r>
    </w:p>
    <w:p w:rsidR="00957E78" w:rsidRDefault="00AD05ED" w:rsidP="00AD05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1F">
        <w:rPr>
          <w:sz w:val="28"/>
          <w:szCs w:val="28"/>
        </w:rPr>
        <w:t xml:space="preserve">В последние годы в Приволжском </w:t>
      </w:r>
      <w:r>
        <w:rPr>
          <w:sz w:val="28"/>
          <w:szCs w:val="28"/>
        </w:rPr>
        <w:t>городском поселении</w:t>
      </w:r>
      <w:r w:rsidRPr="009A1D1F">
        <w:rPr>
          <w:sz w:val="28"/>
          <w:szCs w:val="28"/>
        </w:rPr>
        <w:t xml:space="preserve"> были предприняты значительные усилия, направленные на модернизацию муниципальных финансов. </w:t>
      </w:r>
    </w:p>
    <w:p w:rsidR="00AD05ED" w:rsidRDefault="00AD05ED" w:rsidP="00AD05E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Начиная с</w:t>
      </w:r>
      <w:r w:rsidRPr="009A1D1F">
        <w:rPr>
          <w:sz w:val="28"/>
          <w:szCs w:val="28"/>
        </w:rPr>
        <w:t xml:space="preserve"> 2014 </w:t>
      </w:r>
      <w:r>
        <w:rPr>
          <w:sz w:val="28"/>
          <w:szCs w:val="28"/>
        </w:rPr>
        <w:t xml:space="preserve">года на территории городского поселения реализуется </w:t>
      </w:r>
      <w:r w:rsidRPr="009A1D1F">
        <w:rPr>
          <w:sz w:val="28"/>
          <w:szCs w:val="28"/>
        </w:rPr>
        <w:t>план мероприятий по росту доходов, оптимизации расходов</w:t>
      </w:r>
      <w:r>
        <w:rPr>
          <w:sz w:val="28"/>
          <w:szCs w:val="28"/>
        </w:rPr>
        <w:t xml:space="preserve"> </w:t>
      </w:r>
      <w:r w:rsidRPr="009A1D1F">
        <w:rPr>
          <w:sz w:val="28"/>
          <w:szCs w:val="28"/>
        </w:rPr>
        <w:t>и сове</w:t>
      </w:r>
      <w:r>
        <w:rPr>
          <w:sz w:val="28"/>
          <w:szCs w:val="28"/>
        </w:rPr>
        <w:t>ршенствованию долговой политики.</w:t>
      </w:r>
      <w:r w:rsidR="00957E78">
        <w:rPr>
          <w:sz w:val="28"/>
          <w:szCs w:val="28"/>
        </w:rPr>
        <w:t xml:space="preserve"> В 2019 году на основании </w:t>
      </w:r>
      <w:r w:rsidR="00957E78" w:rsidRPr="000F24E8">
        <w:rPr>
          <w:sz w:val="28"/>
          <w:szCs w:val="28"/>
        </w:rPr>
        <w:t>распоряжени</w:t>
      </w:r>
      <w:r w:rsidR="00957E78">
        <w:rPr>
          <w:sz w:val="28"/>
          <w:szCs w:val="28"/>
        </w:rPr>
        <w:t>я</w:t>
      </w:r>
      <w:r w:rsidR="00957E78" w:rsidRPr="000F24E8">
        <w:rPr>
          <w:sz w:val="28"/>
          <w:szCs w:val="28"/>
        </w:rPr>
        <w:t xml:space="preserve"> </w:t>
      </w:r>
      <w:r w:rsidR="00957E78" w:rsidRPr="00067DE4">
        <w:rPr>
          <w:sz w:val="28"/>
          <w:szCs w:val="28"/>
        </w:rPr>
        <w:t>Правительства Ивановской области от 19.02.2014 N 27-рп (ред. от 13.12.2018)</w:t>
      </w:r>
      <w:r w:rsidR="00957E78" w:rsidRPr="000F24E8">
        <w:rPr>
          <w:sz w:val="28"/>
          <w:szCs w:val="28"/>
        </w:rPr>
        <w:t xml:space="preserve"> </w:t>
      </w:r>
      <w:r w:rsidR="00957E78">
        <w:rPr>
          <w:sz w:val="28"/>
          <w:szCs w:val="28"/>
        </w:rPr>
        <w:t>«</w:t>
      </w:r>
      <w:r w:rsidR="00957E78" w:rsidRPr="00067DE4">
        <w:rPr>
          <w:sz w:val="28"/>
          <w:szCs w:val="28"/>
        </w:rPr>
        <w:t>О плане мероприятий по росту доходов, оптимизации расходов и совершенствованию долговой политики Ивановской области на 2014 - 2024 годы</w:t>
      </w:r>
      <w:r w:rsidR="00957E78">
        <w:rPr>
          <w:sz w:val="28"/>
          <w:szCs w:val="28"/>
        </w:rPr>
        <w:t>»</w:t>
      </w:r>
      <w:r w:rsidR="00957E78" w:rsidRPr="000F24E8">
        <w:rPr>
          <w:sz w:val="28"/>
          <w:szCs w:val="28"/>
        </w:rPr>
        <w:t xml:space="preserve"> </w:t>
      </w:r>
      <w:r w:rsidR="00957E78">
        <w:rPr>
          <w:sz w:val="28"/>
          <w:szCs w:val="28"/>
        </w:rPr>
        <w:t>и в</w:t>
      </w:r>
      <w:r w:rsidR="00957E78" w:rsidRPr="00542978">
        <w:rPr>
          <w:sz w:val="28"/>
          <w:szCs w:val="28"/>
        </w:rPr>
        <w:t xml:space="preserve"> целях обеспечения сбалансированности бюджета</w:t>
      </w:r>
      <w:r w:rsidR="00957E78">
        <w:rPr>
          <w:sz w:val="28"/>
          <w:szCs w:val="28"/>
        </w:rPr>
        <w:t xml:space="preserve"> Приволжского городского поселения администраци</w:t>
      </w:r>
      <w:r w:rsidR="00592EF7">
        <w:rPr>
          <w:sz w:val="28"/>
          <w:szCs w:val="28"/>
        </w:rPr>
        <w:t>е</w:t>
      </w:r>
      <w:r w:rsidR="00957E78">
        <w:rPr>
          <w:sz w:val="28"/>
          <w:szCs w:val="28"/>
        </w:rPr>
        <w:t>й был разработан и утвержден новый план на 2019-2024 гг. В план вошли мероприятия, скорректированные условиям</w:t>
      </w:r>
      <w:r w:rsidR="00592EF7">
        <w:rPr>
          <w:sz w:val="28"/>
          <w:szCs w:val="28"/>
        </w:rPr>
        <w:t>и</w:t>
      </w:r>
      <w:r w:rsidR="00957E78">
        <w:rPr>
          <w:sz w:val="28"/>
          <w:szCs w:val="28"/>
        </w:rPr>
        <w:t xml:space="preserve">, сложившимися на территории г.Приволжска и </w:t>
      </w:r>
      <w:r w:rsidR="00592EF7">
        <w:rPr>
          <w:sz w:val="28"/>
          <w:szCs w:val="28"/>
        </w:rPr>
        <w:t xml:space="preserve">финансовых </w:t>
      </w:r>
      <w:r w:rsidR="00957E78">
        <w:rPr>
          <w:sz w:val="28"/>
          <w:szCs w:val="28"/>
        </w:rPr>
        <w:t>возможностей.</w:t>
      </w:r>
    </w:p>
    <w:p w:rsidR="00AD05ED" w:rsidRDefault="00AD05ED" w:rsidP="00AD05ED">
      <w:pPr>
        <w:pStyle w:val="Pro-Gramma"/>
      </w:pPr>
      <w:r>
        <w:t xml:space="preserve">Наиболее важными и значимыми результатами реализации перечисленных </w:t>
      </w:r>
      <w:r w:rsidR="00957E78">
        <w:t>мероприятий</w:t>
      </w:r>
      <w:r>
        <w:t xml:space="preserve"> стали:</w:t>
      </w:r>
    </w:p>
    <w:p w:rsidR="00AD05ED" w:rsidRDefault="00AD05ED" w:rsidP="00AD05ED">
      <w:pPr>
        <w:pStyle w:val="Pro-List1"/>
      </w:pPr>
      <w:r>
        <w:t>-внедрение в практику составления и исполнения бюджета на основе муниципальных программ, муниципальных заданий, которые увязали расходы бюджета с количественными показателями результатов деятельности, позволили принимать решения о расходах, в том числе исходя из плановых результатов их осуществления;</w:t>
      </w:r>
    </w:p>
    <w:p w:rsidR="00AD05ED" w:rsidRDefault="00AD05ED" w:rsidP="00AD05ED">
      <w:pPr>
        <w:pStyle w:val="Pro-List1"/>
      </w:pPr>
      <w:r>
        <w:t>-составление бюджета на основе выделения действующих и принимаемых обязательств, обеспечивающее безусловное исполнение в полном объеме ранее принятых (установленных) обязательств. Внедрен механизм конкурсного распределения принимаемых обязательств, обеспечивающий выделение ресурсов на наиболее актуальные и результативные направления;</w:t>
      </w:r>
    </w:p>
    <w:p w:rsidR="00AD05ED" w:rsidRDefault="00AD05ED" w:rsidP="00AD05ED">
      <w:pPr>
        <w:pStyle w:val="Pro-List1"/>
      </w:pPr>
      <w:r>
        <w:t xml:space="preserve">-оптимизация нагрузки на бюджетную сеть в части объемов предоставления услуг </w:t>
      </w:r>
      <w:r w:rsidR="00772381">
        <w:t xml:space="preserve">городскими </w:t>
      </w:r>
      <w:r>
        <w:t>муниципальными учреждениями;</w:t>
      </w:r>
    </w:p>
    <w:p w:rsidR="00AD05ED" w:rsidRDefault="00AD05ED" w:rsidP="00AD05ED">
      <w:pPr>
        <w:pStyle w:val="Pro-List1"/>
      </w:pPr>
      <w:r>
        <w:t>-инвентаризация имущества, находящаяся в муниципальной собственности;</w:t>
      </w:r>
    </w:p>
    <w:p w:rsidR="00AD05ED" w:rsidRDefault="00AD05ED" w:rsidP="00AD05ED">
      <w:pPr>
        <w:pStyle w:val="Pro-List1"/>
      </w:pPr>
      <w:r>
        <w:t>-увеличение объема расходов бюджетных и автономных учреждений за счет доходов от внебюджетной деятельности;</w:t>
      </w:r>
    </w:p>
    <w:p w:rsidR="00AD05ED" w:rsidRDefault="00AD05ED" w:rsidP="00AD05ED">
      <w:pPr>
        <w:pStyle w:val="Pro-List1"/>
      </w:pPr>
      <w:r>
        <w:t>-применение при планировании бюджетных ассигнований на оказание муниципальных услуг базовых нормативных затрат и корректирующих коэффициентов к ним.</w:t>
      </w:r>
    </w:p>
    <w:p w:rsidR="00F2344A" w:rsidRDefault="00F2344A" w:rsidP="00AD05E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145AA" w:rsidRPr="000821B2" w:rsidRDefault="003C10DA" w:rsidP="00D73CAD">
      <w:pPr>
        <w:pStyle w:val="3"/>
        <w:numPr>
          <w:ilvl w:val="0"/>
          <w:numId w:val="0"/>
        </w:numPr>
        <w:rPr>
          <w:b/>
        </w:rPr>
      </w:pPr>
      <w:r w:rsidRPr="000821B2">
        <w:rPr>
          <w:b/>
        </w:rPr>
        <w:t>3</w:t>
      </w:r>
      <w:r w:rsidR="00D145AA" w:rsidRPr="000821B2">
        <w:rPr>
          <w:b/>
        </w:rPr>
        <w:t>. Цель</w:t>
      </w:r>
      <w:r w:rsidR="009B0932">
        <w:rPr>
          <w:b/>
        </w:rPr>
        <w:t xml:space="preserve"> (цели)</w:t>
      </w:r>
      <w:r w:rsidR="00D145AA" w:rsidRPr="000821B2">
        <w:rPr>
          <w:b/>
        </w:rPr>
        <w:t xml:space="preserve"> и ожидаемые результаты</w:t>
      </w:r>
      <w:r w:rsidR="00D4799E">
        <w:rPr>
          <w:b/>
        </w:rPr>
        <w:t xml:space="preserve"> в сфере</w:t>
      </w:r>
      <w:r w:rsidR="00D145AA" w:rsidRPr="000821B2">
        <w:rPr>
          <w:b/>
        </w:rPr>
        <w:t xml:space="preserve"> реализации </w:t>
      </w:r>
      <w:r w:rsidR="00F2344A">
        <w:rPr>
          <w:b/>
        </w:rPr>
        <w:t xml:space="preserve">муниципальной </w:t>
      </w:r>
      <w:r w:rsidR="00D145AA" w:rsidRPr="000821B2">
        <w:rPr>
          <w:b/>
        </w:rPr>
        <w:t>программы</w:t>
      </w:r>
    </w:p>
    <w:p w:rsidR="00D145AA" w:rsidRDefault="00D145AA" w:rsidP="00DC2C2F">
      <w:pPr>
        <w:pStyle w:val="Pro-Gramma"/>
      </w:pPr>
      <w:r>
        <w:t xml:space="preserve">Целью реализации </w:t>
      </w:r>
      <w:r w:rsidR="00F045B1">
        <w:t>муниципальной</w:t>
      </w:r>
      <w:r>
        <w:t xml:space="preserve"> программы является </w:t>
      </w:r>
      <w:r w:rsidR="00890BB6">
        <w:t>о</w:t>
      </w:r>
      <w:r w:rsidR="00890BB6" w:rsidRPr="00890BB6">
        <w:t xml:space="preserve">беспечение долгосрочной сбалансированности и устойчивости бюджетной системы </w:t>
      </w:r>
      <w:r w:rsidR="00F045B1">
        <w:t xml:space="preserve">Приволжского </w:t>
      </w:r>
      <w:r w:rsidR="00307928">
        <w:t>городского поселения</w:t>
      </w:r>
      <w:r>
        <w:t>.</w:t>
      </w:r>
    </w:p>
    <w:p w:rsidR="00CD1FC1" w:rsidRDefault="00CD1FC1" w:rsidP="00DC2C2F">
      <w:pPr>
        <w:pStyle w:val="Pro-Gramma"/>
      </w:pPr>
      <w:r>
        <w:t>Реализация программы</w:t>
      </w:r>
      <w:r w:rsidR="00E00416">
        <w:t xml:space="preserve"> в 20</w:t>
      </w:r>
      <w:r w:rsidR="00E42294">
        <w:t>2</w:t>
      </w:r>
      <w:r w:rsidR="002F5D3B">
        <w:t>2</w:t>
      </w:r>
      <w:r w:rsidR="00C70D4E">
        <w:t xml:space="preserve"> </w:t>
      </w:r>
      <w:r w:rsidR="00E00416">
        <w:t>-</w:t>
      </w:r>
      <w:r w:rsidR="00C70D4E">
        <w:t xml:space="preserve"> </w:t>
      </w:r>
      <w:r w:rsidR="00E00416">
        <w:t>20</w:t>
      </w:r>
      <w:r w:rsidR="00772381">
        <w:t>2</w:t>
      </w:r>
      <w:r w:rsidR="002F5D3B">
        <w:t>4</w:t>
      </w:r>
      <w:r w:rsidR="00E00416">
        <w:t xml:space="preserve"> </w:t>
      </w:r>
      <w:r w:rsidR="00C70D4E">
        <w:t>годах</w:t>
      </w:r>
      <w:r>
        <w:t xml:space="preserve"> позволит:</w:t>
      </w:r>
    </w:p>
    <w:p w:rsidR="00E00416" w:rsidRDefault="00E00416" w:rsidP="00DC2C2F">
      <w:pPr>
        <w:pStyle w:val="Pro-List1"/>
      </w:pPr>
      <w:r>
        <w:t>-обеспечить своевременное и полное исполнение обязательств бюджета;</w:t>
      </w:r>
    </w:p>
    <w:p w:rsidR="00E00416" w:rsidRDefault="00E00416" w:rsidP="00DC2C2F">
      <w:pPr>
        <w:pStyle w:val="Pro-List1"/>
      </w:pPr>
      <w:r>
        <w:t>-</w:t>
      </w:r>
      <w:r w:rsidR="001E6C9F">
        <w:t xml:space="preserve">исполнить </w:t>
      </w:r>
      <w:r>
        <w:t>условия к формированию и исполнению бюджета с минимальным уровнем дефицита;</w:t>
      </w:r>
    </w:p>
    <w:p w:rsidR="00376A03" w:rsidRDefault="00376A03" w:rsidP="00DC2C2F">
      <w:pPr>
        <w:pStyle w:val="Pro-List1"/>
      </w:pPr>
      <w:r>
        <w:lastRenderedPageBreak/>
        <w:t>-</w:t>
      </w:r>
      <w:r w:rsidR="00E42294">
        <w:t>соблюсти</w:t>
      </w:r>
      <w:r>
        <w:t xml:space="preserve"> условия исполнения бюджета с </w:t>
      </w:r>
      <w:r w:rsidR="00E42294">
        <w:t xml:space="preserve">минимальной </w:t>
      </w:r>
      <w:r>
        <w:t>долей муниципального долга о</w:t>
      </w:r>
      <w:r w:rsidR="00E42294">
        <w:t>т</w:t>
      </w:r>
      <w:r>
        <w:t xml:space="preserve"> объема доходов местного бюджета без учета безвозмездных поступлений;</w:t>
      </w:r>
    </w:p>
    <w:p w:rsidR="00E00416" w:rsidRDefault="00E00416" w:rsidP="00DC2C2F">
      <w:pPr>
        <w:pStyle w:val="Pro-List1"/>
      </w:pPr>
      <w:r>
        <w:t>-обеспечить дальнейший рост эффективности расходов бюджета.</w:t>
      </w:r>
    </w:p>
    <w:p w:rsidR="001373BC" w:rsidRPr="006614B0" w:rsidRDefault="001373BC" w:rsidP="00DC2C2F">
      <w:pPr>
        <w:pStyle w:val="Pro-Gramma"/>
        <w:rPr>
          <w:lang w:eastAsia="ar-SA"/>
        </w:rPr>
      </w:pPr>
      <w:r w:rsidRPr="006614B0">
        <w:rPr>
          <w:lang w:eastAsia="ar-SA"/>
        </w:rPr>
        <w:t xml:space="preserve">Целевые показатели, характеризующие ожидаемые результаты реализации </w:t>
      </w:r>
      <w:r w:rsidR="00F045B1" w:rsidRPr="006614B0">
        <w:rPr>
          <w:lang w:eastAsia="ar-SA"/>
        </w:rPr>
        <w:t>муниципальной</w:t>
      </w:r>
      <w:r w:rsidRPr="006614B0">
        <w:rPr>
          <w:lang w:eastAsia="ar-SA"/>
        </w:rPr>
        <w:t xml:space="preserve"> программы</w:t>
      </w:r>
      <w:r w:rsidR="0068056C" w:rsidRPr="006614B0">
        <w:rPr>
          <w:lang w:eastAsia="ar-SA"/>
        </w:rPr>
        <w:t xml:space="preserve">, </w:t>
      </w:r>
      <w:r w:rsidRPr="006614B0">
        <w:rPr>
          <w:lang w:eastAsia="ar-SA"/>
        </w:rPr>
        <w:t>в том числе по годам реализации</w:t>
      </w:r>
      <w:r w:rsidR="0068056C" w:rsidRPr="006614B0">
        <w:rPr>
          <w:lang w:eastAsia="ar-SA"/>
        </w:rPr>
        <w:t xml:space="preserve">, </w:t>
      </w:r>
      <w:r w:rsidRPr="006614B0">
        <w:rPr>
          <w:lang w:eastAsia="ar-SA"/>
        </w:rPr>
        <w:t xml:space="preserve">представлены в </w:t>
      </w:r>
      <w:r w:rsidR="0068056C" w:rsidRPr="006614B0">
        <w:rPr>
          <w:lang w:eastAsia="ar-SA"/>
        </w:rPr>
        <w:t xml:space="preserve">нижеследующей </w:t>
      </w:r>
      <w:r w:rsidRPr="006614B0">
        <w:rPr>
          <w:lang w:eastAsia="ar-SA"/>
        </w:rPr>
        <w:t>таблице</w:t>
      </w:r>
      <w:r w:rsidR="00F1478F" w:rsidRPr="006614B0">
        <w:rPr>
          <w:lang w:eastAsia="ar-SA"/>
        </w:rPr>
        <w:t>:</w:t>
      </w:r>
    </w:p>
    <w:p w:rsidR="005C5323" w:rsidRPr="006614B0" w:rsidRDefault="00D145AA" w:rsidP="0068056C">
      <w:pPr>
        <w:pStyle w:val="Pro-TabName"/>
        <w:jc w:val="right"/>
      </w:pPr>
      <w:r w:rsidRPr="006614B0">
        <w:t xml:space="preserve">Таблица </w:t>
      </w:r>
      <w:r w:rsidR="00CF1D67" w:rsidRPr="006614B0">
        <w:t>1</w:t>
      </w:r>
    </w:p>
    <w:tbl>
      <w:tblPr>
        <w:tblStyle w:val="af0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851"/>
        <w:gridCol w:w="850"/>
        <w:gridCol w:w="1134"/>
        <w:gridCol w:w="851"/>
        <w:gridCol w:w="851"/>
        <w:gridCol w:w="851"/>
      </w:tblGrid>
      <w:tr w:rsidR="002F5D3B" w:rsidRPr="00D67ABA" w:rsidTr="002F5D3B">
        <w:tc>
          <w:tcPr>
            <w:tcW w:w="675" w:type="dxa"/>
          </w:tcPr>
          <w:p w:rsidR="002F5D3B" w:rsidRPr="008D11D8" w:rsidRDefault="002F5D3B" w:rsidP="00C70D4E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>№</w:t>
            </w:r>
            <w:r w:rsidRPr="008D11D8">
              <w:rPr>
                <w:color w:val="000000" w:themeColor="text1"/>
                <w:szCs w:val="24"/>
              </w:rPr>
              <w:br/>
              <w:t>п/п</w:t>
            </w:r>
          </w:p>
        </w:tc>
        <w:tc>
          <w:tcPr>
            <w:tcW w:w="3402" w:type="dxa"/>
          </w:tcPr>
          <w:p w:rsidR="002F5D3B" w:rsidRPr="008D11D8" w:rsidRDefault="002F5D3B" w:rsidP="00C70D4E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2F5D3B" w:rsidRPr="008D11D8" w:rsidRDefault="002F5D3B" w:rsidP="00C70D4E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>Ед. изм.</w:t>
            </w:r>
          </w:p>
        </w:tc>
        <w:tc>
          <w:tcPr>
            <w:tcW w:w="851" w:type="dxa"/>
          </w:tcPr>
          <w:p w:rsidR="002F5D3B" w:rsidRPr="008D11D8" w:rsidRDefault="002F5D3B" w:rsidP="00C70D4E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>2019</w:t>
            </w:r>
          </w:p>
          <w:p w:rsidR="002F5D3B" w:rsidRPr="008D11D8" w:rsidRDefault="002F5D3B" w:rsidP="00C70D4E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 xml:space="preserve"> год </w:t>
            </w:r>
          </w:p>
          <w:p w:rsidR="002F5D3B" w:rsidRPr="008D11D8" w:rsidRDefault="002F5D3B" w:rsidP="00C70D4E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>факт</w:t>
            </w:r>
          </w:p>
          <w:p w:rsidR="002F5D3B" w:rsidRPr="008D11D8" w:rsidRDefault="002F5D3B" w:rsidP="00C70D4E">
            <w:pPr>
              <w:pStyle w:val="Pro-Tab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2F5D3B" w:rsidRPr="008D11D8" w:rsidRDefault="002F5D3B" w:rsidP="00C70D4E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 xml:space="preserve">2020 год </w:t>
            </w:r>
            <w:r>
              <w:rPr>
                <w:color w:val="000000" w:themeColor="text1"/>
                <w:szCs w:val="24"/>
              </w:rPr>
              <w:t>факт</w:t>
            </w:r>
          </w:p>
          <w:p w:rsidR="002F5D3B" w:rsidRPr="008D11D8" w:rsidRDefault="002F5D3B" w:rsidP="00C70D4E">
            <w:pPr>
              <w:pStyle w:val="Pro-Tab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F5D3B" w:rsidRPr="008D11D8" w:rsidRDefault="002F5D3B" w:rsidP="002F5D3B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 xml:space="preserve">2021 год </w:t>
            </w:r>
            <w:r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851" w:type="dxa"/>
          </w:tcPr>
          <w:p w:rsidR="002F5D3B" w:rsidRPr="008D11D8" w:rsidRDefault="002F5D3B" w:rsidP="00E42294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>2022 год план</w:t>
            </w:r>
          </w:p>
        </w:tc>
        <w:tc>
          <w:tcPr>
            <w:tcW w:w="851" w:type="dxa"/>
          </w:tcPr>
          <w:p w:rsidR="002F5D3B" w:rsidRPr="008D11D8" w:rsidRDefault="002F5D3B" w:rsidP="00E42294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>2023</w:t>
            </w:r>
          </w:p>
          <w:p w:rsidR="002F5D3B" w:rsidRPr="008D11D8" w:rsidRDefault="002F5D3B" w:rsidP="00E42294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>год</w:t>
            </w:r>
          </w:p>
          <w:p w:rsidR="002F5D3B" w:rsidRPr="008D11D8" w:rsidRDefault="002F5D3B" w:rsidP="00E42294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 w:rsidRPr="008D11D8">
              <w:rPr>
                <w:color w:val="000000" w:themeColor="text1"/>
                <w:szCs w:val="24"/>
              </w:rPr>
              <w:t>план</w:t>
            </w:r>
          </w:p>
        </w:tc>
        <w:tc>
          <w:tcPr>
            <w:tcW w:w="851" w:type="dxa"/>
          </w:tcPr>
          <w:p w:rsidR="002F5D3B" w:rsidRPr="008D11D8" w:rsidRDefault="002F5D3B" w:rsidP="00E42294">
            <w:pPr>
              <w:pStyle w:val="Pro-Tab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 год план</w:t>
            </w:r>
          </w:p>
        </w:tc>
      </w:tr>
      <w:tr w:rsidR="002F5D3B" w:rsidRPr="00AE156B" w:rsidTr="002F5D3B">
        <w:tc>
          <w:tcPr>
            <w:tcW w:w="675" w:type="dxa"/>
          </w:tcPr>
          <w:p w:rsidR="002F5D3B" w:rsidRPr="008D11D8" w:rsidRDefault="002F5D3B" w:rsidP="00C70D4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F5D3B" w:rsidRPr="008D11D8" w:rsidRDefault="002F5D3B" w:rsidP="00CF1D67">
            <w:pPr>
              <w:pStyle w:val="Pro-Tab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Отношение дефицита бюджета к объему доходов бюджета без учета объема безвозмездных поступлений</w:t>
            </w:r>
          </w:p>
        </w:tc>
        <w:tc>
          <w:tcPr>
            <w:tcW w:w="709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F5D3B" w:rsidRPr="008D11D8" w:rsidRDefault="00E61BD6" w:rsidP="0019062E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5D3B" w:rsidRPr="00AE156B" w:rsidTr="002F5D3B">
        <w:tc>
          <w:tcPr>
            <w:tcW w:w="675" w:type="dxa"/>
          </w:tcPr>
          <w:p w:rsidR="002F5D3B" w:rsidRPr="008D11D8" w:rsidRDefault="002F5D3B" w:rsidP="00C70D4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F5D3B" w:rsidRPr="008D11D8" w:rsidRDefault="002F5D3B" w:rsidP="00233ED8">
            <w:pPr>
              <w:pStyle w:val="Pro-Tab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Размер муниципального долга от объема доходов без учета безвозмездных поступлений</w:t>
            </w:r>
          </w:p>
        </w:tc>
        <w:tc>
          <w:tcPr>
            <w:tcW w:w="709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10,8</w:t>
            </w:r>
          </w:p>
        </w:tc>
        <w:tc>
          <w:tcPr>
            <w:tcW w:w="850" w:type="dxa"/>
          </w:tcPr>
          <w:p w:rsidR="002F5D3B" w:rsidRPr="008D11D8" w:rsidRDefault="002F5D3B" w:rsidP="008D11D8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6,9</w:t>
            </w:r>
          </w:p>
        </w:tc>
        <w:tc>
          <w:tcPr>
            <w:tcW w:w="851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2F5D3B" w:rsidRPr="008D11D8" w:rsidRDefault="002F5D3B" w:rsidP="0019062E">
            <w:pPr>
              <w:pStyle w:val="Pro-Tab"/>
              <w:jc w:val="center"/>
              <w:rPr>
                <w:sz w:val="28"/>
                <w:szCs w:val="28"/>
              </w:rPr>
            </w:pPr>
            <w:r w:rsidRPr="008D11D8">
              <w:rPr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2F5D3B" w:rsidRPr="008D11D8" w:rsidRDefault="00E61BD6" w:rsidP="0019062E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335A46" w:rsidRDefault="00335A46" w:rsidP="00DC2C2F">
      <w:pPr>
        <w:pStyle w:val="Pro-Gramma"/>
      </w:pPr>
      <w:r>
        <w:t>Отчетные значения по целевому показателю №</w:t>
      </w:r>
      <w:r w:rsidR="00C07079">
        <w:t xml:space="preserve"> </w:t>
      </w:r>
      <w:r w:rsidR="00B54A50">
        <w:t>1</w:t>
      </w:r>
      <w:r>
        <w:t xml:space="preserve"> </w:t>
      </w:r>
      <w:r w:rsidRPr="0057370C">
        <w:t>определяются на основе данных бюджетной отчетности об исполнении бюджета,</w:t>
      </w:r>
      <w:r>
        <w:t xml:space="preserve"> как отношение дефицита бюджета к объему</w:t>
      </w:r>
      <w:r w:rsidRPr="001F6005">
        <w:t xml:space="preserve"> доходов бюджета</w:t>
      </w:r>
      <w:r>
        <w:t>, уменьшенному на объем</w:t>
      </w:r>
      <w:r w:rsidRPr="001F6005">
        <w:t xml:space="preserve"> безвозмездных поступлений</w:t>
      </w:r>
      <w:r>
        <w:t>.</w:t>
      </w:r>
    </w:p>
    <w:p w:rsidR="001373BC" w:rsidRDefault="0068056C" w:rsidP="00DC2C2F">
      <w:pPr>
        <w:pStyle w:val="Pro-Gramma"/>
        <w:rPr>
          <w:lang w:eastAsia="ar-SA"/>
        </w:rPr>
      </w:pPr>
      <w:r>
        <w:rPr>
          <w:lang w:eastAsia="ar-SA"/>
        </w:rPr>
        <w:t>Отчетные значения целевых показателей могут существенно отклониться от плановых в случае непрогнозируемого изменения макроэкономической ситуации, перераспределения расходных полномочий между уровнями власти, а также в иных случаях, ведущих к объективному изменению доходов и расходов бюджета.</w:t>
      </w:r>
    </w:p>
    <w:p w:rsidR="001373BC" w:rsidRDefault="00F045B1" w:rsidP="00DC2C2F">
      <w:pPr>
        <w:pStyle w:val="Pro-Gramma"/>
      </w:pPr>
      <w:r>
        <w:t>Муниципальна</w:t>
      </w:r>
      <w:r w:rsidR="001373BC">
        <w:t xml:space="preserve">я программа реализуется посредством </w:t>
      </w:r>
      <w:r w:rsidR="00521044">
        <w:t>3-х</w:t>
      </w:r>
      <w:r w:rsidR="00335A46">
        <w:t xml:space="preserve"> подпрограмм:</w:t>
      </w:r>
    </w:p>
    <w:p w:rsidR="00521044" w:rsidRDefault="00521044" w:rsidP="00521044">
      <w:pPr>
        <w:pStyle w:val="Pro-List1"/>
        <w:numPr>
          <w:ilvl w:val="0"/>
          <w:numId w:val="23"/>
        </w:numPr>
        <w:tabs>
          <w:tab w:val="left" w:pos="1134"/>
        </w:tabs>
        <w:ind w:left="0" w:firstLine="709"/>
      </w:pPr>
      <w:r>
        <w:t>«</w:t>
      </w:r>
      <w:r w:rsidRPr="00335A46">
        <w:t>Обеспечение финансирования непредвиденных расходов бюджета</w:t>
      </w:r>
      <w:r w:rsidR="002F5D3B">
        <w:t xml:space="preserve"> Приволжского городского поселения</w:t>
      </w:r>
      <w:r>
        <w:t xml:space="preserve">» - предполагает формирование </w:t>
      </w:r>
      <w:r w:rsidRPr="00335A46">
        <w:t xml:space="preserve">резервного фонда </w:t>
      </w:r>
      <w:r>
        <w:t>Администрации Приволжского муниципального района</w:t>
      </w:r>
      <w:r w:rsidR="001E6C9F">
        <w:t xml:space="preserve"> (исполнителя полномочий ПГП)</w:t>
      </w:r>
      <w:r w:rsidR="008653A1">
        <w:t xml:space="preserve"> (далее - Администрации Приволжского муниципального района)</w:t>
      </w:r>
      <w:r>
        <w:t>, обеспечивающего своевременность осуществления из бюджета непредвиденных расходов;</w:t>
      </w:r>
    </w:p>
    <w:p w:rsidR="00521044" w:rsidRDefault="00521044" w:rsidP="00521044">
      <w:pPr>
        <w:pStyle w:val="Pro-List1"/>
        <w:numPr>
          <w:ilvl w:val="0"/>
          <w:numId w:val="23"/>
        </w:numPr>
        <w:tabs>
          <w:tab w:val="left" w:pos="1134"/>
        </w:tabs>
        <w:ind w:left="0" w:firstLine="709"/>
      </w:pPr>
      <w:r>
        <w:t>«</w:t>
      </w:r>
      <w:r w:rsidRPr="00335A46">
        <w:t xml:space="preserve">Управление </w:t>
      </w:r>
      <w:r>
        <w:t>муниципальным</w:t>
      </w:r>
      <w:r w:rsidRPr="00335A46">
        <w:t xml:space="preserve"> долгом</w:t>
      </w:r>
      <w:r>
        <w:t>» - объединяет в себе мероприятия по управлению муниципальным долгом Приволжского городского поселения, в том числе направленные на повышение эффективности управления муниципальным долгом;</w:t>
      </w:r>
    </w:p>
    <w:p w:rsidR="001373BC" w:rsidRDefault="00521044" w:rsidP="00521044">
      <w:pPr>
        <w:pStyle w:val="Pro-List1"/>
        <w:tabs>
          <w:tab w:val="left" w:pos="1134"/>
        </w:tabs>
      </w:pPr>
      <w:r>
        <w:t xml:space="preserve">3) </w:t>
      </w:r>
      <w:r w:rsidR="005509D6">
        <w:t>«</w:t>
      </w:r>
      <w:r w:rsidR="005A63D2">
        <w:t xml:space="preserve">Повышение качества управления </w:t>
      </w:r>
      <w:r w:rsidR="00F045B1">
        <w:t>муниципальными</w:t>
      </w:r>
      <w:r w:rsidR="005A63D2">
        <w:t xml:space="preserve"> финансами</w:t>
      </w:r>
      <w:r w:rsidR="005509D6">
        <w:t>»</w:t>
      </w:r>
      <w:r w:rsidR="00AC327D">
        <w:t xml:space="preserve"> - включает в себя комплекс мер</w:t>
      </w:r>
      <w:r w:rsidR="00335A46">
        <w:t xml:space="preserve"> институционального и организационного характера</w:t>
      </w:r>
      <w:r w:rsidR="00AC327D">
        <w:t xml:space="preserve">, направленных на </w:t>
      </w:r>
      <w:r w:rsidR="00335A46">
        <w:t xml:space="preserve">дальнейшее совершенствование бюджетного </w:t>
      </w:r>
      <w:r w:rsidR="00335A46">
        <w:lastRenderedPageBreak/>
        <w:t xml:space="preserve">процесса </w:t>
      </w:r>
      <w:r w:rsidR="00F045B1">
        <w:t xml:space="preserve">Приволжского </w:t>
      </w:r>
      <w:r w:rsidR="00CF1D67">
        <w:t>городского поселения</w:t>
      </w:r>
      <w:r w:rsidR="00335A46">
        <w:t xml:space="preserve"> и модернизацию </w:t>
      </w:r>
      <w:r w:rsidR="00F045B1">
        <w:t>муниципальных</w:t>
      </w:r>
      <w:r w:rsidR="00335A46">
        <w:t xml:space="preserve"> финансов</w:t>
      </w:r>
      <w:r w:rsidR="00DB6C34">
        <w:t>.</w:t>
      </w:r>
    </w:p>
    <w:p w:rsidR="00E06BBF" w:rsidRPr="0088047C" w:rsidRDefault="00E06BBF" w:rsidP="002E6045">
      <w:pPr>
        <w:pStyle w:val="3"/>
        <w:numPr>
          <w:ilvl w:val="0"/>
          <w:numId w:val="0"/>
        </w:numPr>
        <w:rPr>
          <w:b/>
          <w:color w:val="000000" w:themeColor="text1"/>
        </w:rPr>
      </w:pPr>
      <w:r w:rsidRPr="0088047C">
        <w:rPr>
          <w:b/>
          <w:color w:val="000000" w:themeColor="text1"/>
        </w:rPr>
        <w:t xml:space="preserve">4. Ресурсное обеспечение </w:t>
      </w:r>
      <w:r w:rsidR="00413583" w:rsidRPr="0088047C">
        <w:rPr>
          <w:b/>
          <w:color w:val="000000" w:themeColor="text1"/>
        </w:rPr>
        <w:t>муниципальной</w:t>
      </w:r>
      <w:r w:rsidRPr="0088047C">
        <w:rPr>
          <w:b/>
          <w:color w:val="000000" w:themeColor="text1"/>
        </w:rPr>
        <w:t xml:space="preserve"> программы</w:t>
      </w:r>
    </w:p>
    <w:p w:rsidR="0068056C" w:rsidRPr="003E0993" w:rsidRDefault="0068056C" w:rsidP="00F1478F">
      <w:pPr>
        <w:pStyle w:val="Pro-TabName"/>
        <w:ind w:firstLine="709"/>
        <w:jc w:val="both"/>
      </w:pPr>
      <w:r w:rsidRPr="003E0993">
        <w:t>Данные о ресурсном обеспечении реализации Программы предс</w:t>
      </w:r>
      <w:r w:rsidR="006723CA">
        <w:t>тавлены в нижеследующей таблице</w:t>
      </w:r>
      <w:r w:rsidR="00F1478F" w:rsidRPr="003E0993">
        <w:t>:</w:t>
      </w:r>
    </w:p>
    <w:p w:rsidR="0088047C" w:rsidRPr="003E0993" w:rsidRDefault="0088047C" w:rsidP="0088047C">
      <w:pPr>
        <w:pStyle w:val="Pro-TabName"/>
        <w:ind w:left="426"/>
        <w:jc w:val="right"/>
      </w:pPr>
      <w:r w:rsidRPr="003E0993">
        <w:t xml:space="preserve">Таблица </w:t>
      </w:r>
      <w:r w:rsidR="00CF1D67">
        <w:t>2</w:t>
      </w:r>
    </w:p>
    <w:p w:rsidR="0088047C" w:rsidRPr="003E0993" w:rsidRDefault="0088047C" w:rsidP="0088047C">
      <w:pPr>
        <w:pStyle w:val="Pro-TabName"/>
        <w:ind w:left="426"/>
        <w:jc w:val="right"/>
      </w:pPr>
      <w:r w:rsidRPr="003E0993">
        <w:t>(руб.)</w:t>
      </w:r>
    </w:p>
    <w:tbl>
      <w:tblPr>
        <w:tblStyle w:val="Pro-Table"/>
        <w:tblW w:w="9781" w:type="dxa"/>
        <w:tblInd w:w="108" w:type="dxa"/>
        <w:tblBorders>
          <w:top w:val="single" w:sz="12" w:space="0" w:color="808080"/>
          <w:left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701"/>
        <w:gridCol w:w="1701"/>
      </w:tblGrid>
      <w:tr w:rsidR="002F5D3B" w:rsidRPr="00825B84" w:rsidTr="002F5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:rsidR="002F5D3B" w:rsidRPr="003E0993" w:rsidRDefault="002F5D3B" w:rsidP="00F60ADE">
            <w:pPr>
              <w:pStyle w:val="Pro-Tab"/>
              <w:jc w:val="center"/>
              <w:rPr>
                <w:b w:val="0"/>
                <w:sz w:val="28"/>
                <w:szCs w:val="28"/>
              </w:rPr>
            </w:pPr>
            <w:r w:rsidRPr="003E0993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2F5D3B" w:rsidRPr="003E0993" w:rsidRDefault="002F5D3B" w:rsidP="00E42294">
            <w:pPr>
              <w:pStyle w:val="Pro-Tab"/>
              <w:jc w:val="center"/>
              <w:rPr>
                <w:b w:val="0"/>
                <w:sz w:val="28"/>
                <w:szCs w:val="28"/>
              </w:rPr>
            </w:pPr>
            <w:r w:rsidRPr="003E0993">
              <w:rPr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b w:val="0"/>
                <w:sz w:val="28"/>
                <w:szCs w:val="28"/>
              </w:rPr>
              <w:t>под</w:t>
            </w:r>
            <w:r w:rsidRPr="003E0993">
              <w:rPr>
                <w:b w:val="0"/>
                <w:sz w:val="28"/>
                <w:szCs w:val="28"/>
              </w:rPr>
              <w:t xml:space="preserve">программы / </w:t>
            </w:r>
            <w:r w:rsidRPr="003E0993">
              <w:rPr>
                <w:b w:val="0"/>
                <w:sz w:val="28"/>
                <w:szCs w:val="28"/>
              </w:rPr>
              <w:br/>
              <w:t>Источник ресурсного обеспечения</w:t>
            </w:r>
          </w:p>
        </w:tc>
        <w:tc>
          <w:tcPr>
            <w:tcW w:w="1701" w:type="dxa"/>
          </w:tcPr>
          <w:p w:rsidR="002F5D3B" w:rsidRPr="003E0993" w:rsidRDefault="002F5D3B" w:rsidP="00DD51AC">
            <w:pPr>
              <w:pStyle w:val="Pro-Tab"/>
              <w:jc w:val="center"/>
              <w:rPr>
                <w:b w:val="0"/>
                <w:sz w:val="28"/>
                <w:szCs w:val="28"/>
              </w:rPr>
            </w:pPr>
            <w:r w:rsidRPr="003E0993">
              <w:rPr>
                <w:b w:val="0"/>
                <w:sz w:val="28"/>
                <w:szCs w:val="28"/>
              </w:rPr>
              <w:t>20</w:t>
            </w:r>
            <w:r>
              <w:rPr>
                <w:b w:val="0"/>
                <w:sz w:val="28"/>
                <w:szCs w:val="28"/>
              </w:rPr>
              <w:t>22</w:t>
            </w:r>
            <w:r w:rsidRPr="003E0993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2F5D3B" w:rsidRPr="003E0993" w:rsidRDefault="002F5D3B" w:rsidP="00DD51AC">
            <w:pPr>
              <w:pStyle w:val="Pro-Tab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:rsidR="002F5D3B" w:rsidRDefault="002F5D3B" w:rsidP="00DD51AC">
            <w:pPr>
              <w:pStyle w:val="Pro-Tab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 год</w:t>
            </w:r>
          </w:p>
        </w:tc>
      </w:tr>
      <w:tr w:rsidR="002F5D3B" w:rsidRPr="00825B84" w:rsidTr="002F5D3B">
        <w:tc>
          <w:tcPr>
            <w:tcW w:w="709" w:type="dxa"/>
          </w:tcPr>
          <w:p w:rsidR="002F5D3B" w:rsidRPr="003E0993" w:rsidRDefault="002F5D3B" w:rsidP="002F5D3B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F5D3B" w:rsidRPr="003E0993" w:rsidRDefault="002F5D3B" w:rsidP="002F5D3B">
            <w:pPr>
              <w:pStyle w:val="Pro-Tab"/>
              <w:rPr>
                <w:sz w:val="28"/>
                <w:szCs w:val="28"/>
              </w:rPr>
            </w:pPr>
            <w:r w:rsidRPr="003E0993">
              <w:rPr>
                <w:sz w:val="28"/>
                <w:szCs w:val="28"/>
              </w:rPr>
              <w:t>Программа, всего:</w:t>
            </w:r>
          </w:p>
        </w:tc>
        <w:tc>
          <w:tcPr>
            <w:tcW w:w="1701" w:type="dxa"/>
          </w:tcPr>
          <w:p w:rsidR="002F5D3B" w:rsidRDefault="002F5D3B" w:rsidP="00871A92">
            <w:pPr>
              <w:jc w:val="right"/>
            </w:pPr>
            <w:r w:rsidRPr="00B5768B">
              <w:rPr>
                <w:color w:val="000000" w:themeColor="text1"/>
                <w:sz w:val="28"/>
                <w:szCs w:val="28"/>
              </w:rPr>
              <w:t>505 830,14</w:t>
            </w:r>
          </w:p>
        </w:tc>
        <w:tc>
          <w:tcPr>
            <w:tcW w:w="1701" w:type="dxa"/>
          </w:tcPr>
          <w:p w:rsidR="002F5D3B" w:rsidRPr="00B5768B" w:rsidRDefault="002F5D3B" w:rsidP="00871A9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503 830,17</w:t>
            </w:r>
          </w:p>
        </w:tc>
        <w:tc>
          <w:tcPr>
            <w:tcW w:w="1701" w:type="dxa"/>
          </w:tcPr>
          <w:p w:rsidR="002F5D3B" w:rsidRDefault="002F5D3B" w:rsidP="00871A92">
            <w:pPr>
              <w:jc w:val="right"/>
            </w:pPr>
            <w:r w:rsidRPr="00095889">
              <w:rPr>
                <w:color w:val="000000" w:themeColor="text1"/>
                <w:sz w:val="28"/>
                <w:szCs w:val="28"/>
              </w:rPr>
              <w:t xml:space="preserve">501 825,13 </w:t>
            </w:r>
          </w:p>
        </w:tc>
      </w:tr>
      <w:tr w:rsidR="002F5D3B" w:rsidRPr="00825B84" w:rsidTr="002F5D3B">
        <w:tc>
          <w:tcPr>
            <w:tcW w:w="709" w:type="dxa"/>
          </w:tcPr>
          <w:p w:rsidR="002F5D3B" w:rsidRPr="003E0993" w:rsidRDefault="002F5D3B" w:rsidP="002F5D3B">
            <w:pPr>
              <w:pStyle w:val="Pro-Tab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D3B" w:rsidRPr="003E0993" w:rsidRDefault="002F5D3B" w:rsidP="00E61BD6">
            <w:pPr>
              <w:pStyle w:val="Pro-Tab"/>
              <w:rPr>
                <w:sz w:val="28"/>
                <w:szCs w:val="28"/>
              </w:rPr>
            </w:pPr>
            <w:r w:rsidRPr="003E0993">
              <w:rPr>
                <w:sz w:val="28"/>
                <w:szCs w:val="28"/>
              </w:rPr>
              <w:t>- бюджет</w:t>
            </w:r>
            <w:r w:rsidR="00E61BD6">
              <w:rPr>
                <w:sz w:val="28"/>
                <w:szCs w:val="28"/>
              </w:rPr>
              <w:t xml:space="preserve"> ПГП</w:t>
            </w:r>
          </w:p>
        </w:tc>
        <w:tc>
          <w:tcPr>
            <w:tcW w:w="1701" w:type="dxa"/>
          </w:tcPr>
          <w:p w:rsidR="002F5D3B" w:rsidRDefault="002F5D3B" w:rsidP="00871A92">
            <w:pPr>
              <w:jc w:val="right"/>
            </w:pPr>
            <w:r w:rsidRPr="00B5768B">
              <w:rPr>
                <w:color w:val="000000" w:themeColor="text1"/>
                <w:sz w:val="28"/>
                <w:szCs w:val="28"/>
              </w:rPr>
              <w:t>505 830,14</w:t>
            </w:r>
          </w:p>
        </w:tc>
        <w:tc>
          <w:tcPr>
            <w:tcW w:w="1701" w:type="dxa"/>
          </w:tcPr>
          <w:p w:rsidR="002F5D3B" w:rsidRPr="00B5768B" w:rsidRDefault="002F5D3B" w:rsidP="00871A9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503 830,17</w:t>
            </w:r>
          </w:p>
        </w:tc>
        <w:tc>
          <w:tcPr>
            <w:tcW w:w="1701" w:type="dxa"/>
          </w:tcPr>
          <w:p w:rsidR="002F5D3B" w:rsidRDefault="002F5D3B" w:rsidP="00871A92">
            <w:pPr>
              <w:jc w:val="right"/>
            </w:pPr>
            <w:r w:rsidRPr="00095889">
              <w:rPr>
                <w:color w:val="000000" w:themeColor="text1"/>
                <w:sz w:val="28"/>
                <w:szCs w:val="28"/>
              </w:rPr>
              <w:t xml:space="preserve">501 825,13 </w:t>
            </w:r>
          </w:p>
        </w:tc>
      </w:tr>
      <w:tr w:rsidR="002F5D3B" w:rsidRPr="00825B84" w:rsidTr="002F5D3B">
        <w:tc>
          <w:tcPr>
            <w:tcW w:w="709" w:type="dxa"/>
          </w:tcPr>
          <w:p w:rsidR="002F5D3B" w:rsidRPr="003E0993" w:rsidRDefault="002F5D3B" w:rsidP="00F60ADE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2F5D3B" w:rsidRPr="003E0993" w:rsidRDefault="002F5D3B" w:rsidP="00E61BD6">
            <w:pPr>
              <w:pStyle w:val="Pro-Tab"/>
              <w:rPr>
                <w:sz w:val="28"/>
                <w:szCs w:val="28"/>
              </w:rPr>
            </w:pPr>
            <w:r w:rsidRPr="003E0993">
              <w:rPr>
                <w:sz w:val="28"/>
                <w:szCs w:val="28"/>
              </w:rPr>
              <w:t>Подпрограмма «Обеспечение финансирования непредвиденных расходов бюджета</w:t>
            </w:r>
            <w:r w:rsidR="00E61BD6">
              <w:rPr>
                <w:sz w:val="28"/>
                <w:szCs w:val="28"/>
              </w:rPr>
              <w:t xml:space="preserve"> Приволжского городского поселения</w:t>
            </w:r>
            <w:r w:rsidRPr="003E099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F5D3B" w:rsidRDefault="002F5D3B" w:rsidP="00871A92">
            <w:pPr>
              <w:jc w:val="right"/>
            </w:pPr>
            <w:r w:rsidRPr="003C3E9A">
              <w:rPr>
                <w:sz w:val="28"/>
                <w:szCs w:val="28"/>
              </w:rPr>
              <w:t>500 000,0</w:t>
            </w:r>
          </w:p>
        </w:tc>
        <w:tc>
          <w:tcPr>
            <w:tcW w:w="1701" w:type="dxa"/>
          </w:tcPr>
          <w:p w:rsidR="002F5D3B" w:rsidRPr="003C3E9A" w:rsidRDefault="002F5D3B" w:rsidP="00871A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500 0000,0</w:t>
            </w:r>
          </w:p>
        </w:tc>
        <w:tc>
          <w:tcPr>
            <w:tcW w:w="1701" w:type="dxa"/>
          </w:tcPr>
          <w:p w:rsidR="002F5D3B" w:rsidRDefault="002F5D3B" w:rsidP="00871A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500 000,0</w:t>
            </w:r>
          </w:p>
        </w:tc>
      </w:tr>
      <w:tr w:rsidR="002F5D3B" w:rsidRPr="00825B84" w:rsidTr="002F5D3B">
        <w:tc>
          <w:tcPr>
            <w:tcW w:w="709" w:type="dxa"/>
          </w:tcPr>
          <w:p w:rsidR="002F5D3B" w:rsidRPr="003E0993" w:rsidRDefault="002F5D3B" w:rsidP="00F60ADE">
            <w:pPr>
              <w:pStyle w:val="Pro-Tab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D3B" w:rsidRPr="003E0993" w:rsidRDefault="002F5D3B" w:rsidP="00E61BD6">
            <w:pPr>
              <w:pStyle w:val="Pro-Tab"/>
              <w:rPr>
                <w:sz w:val="28"/>
                <w:szCs w:val="28"/>
              </w:rPr>
            </w:pPr>
            <w:r w:rsidRPr="003E0993">
              <w:rPr>
                <w:sz w:val="28"/>
                <w:szCs w:val="28"/>
              </w:rPr>
              <w:t>- бюджет</w:t>
            </w:r>
            <w:r w:rsidR="00E61BD6">
              <w:rPr>
                <w:sz w:val="28"/>
                <w:szCs w:val="28"/>
              </w:rPr>
              <w:t xml:space="preserve"> ПГП</w:t>
            </w:r>
          </w:p>
        </w:tc>
        <w:tc>
          <w:tcPr>
            <w:tcW w:w="1701" w:type="dxa"/>
          </w:tcPr>
          <w:p w:rsidR="002F5D3B" w:rsidRPr="00A91AEC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</w:t>
            </w:r>
          </w:p>
        </w:tc>
      </w:tr>
      <w:tr w:rsidR="002F5D3B" w:rsidRPr="00825B84" w:rsidTr="002F5D3B">
        <w:tc>
          <w:tcPr>
            <w:tcW w:w="709" w:type="dxa"/>
          </w:tcPr>
          <w:p w:rsidR="002F5D3B" w:rsidRPr="003E0993" w:rsidRDefault="002F5D3B" w:rsidP="001E6C9F">
            <w:pPr>
              <w:pStyle w:val="Pro-Tab"/>
              <w:jc w:val="center"/>
              <w:rPr>
                <w:sz w:val="28"/>
                <w:szCs w:val="28"/>
              </w:rPr>
            </w:pPr>
            <w:r w:rsidRPr="003E099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F5D3B" w:rsidRPr="003E0993" w:rsidRDefault="002F5D3B" w:rsidP="001E6C9F">
            <w:pPr>
              <w:pStyle w:val="Pro-Tab"/>
              <w:rPr>
                <w:sz w:val="28"/>
                <w:szCs w:val="28"/>
              </w:rPr>
            </w:pPr>
            <w:r w:rsidRPr="003E0993">
              <w:rPr>
                <w:sz w:val="28"/>
                <w:szCs w:val="28"/>
              </w:rPr>
              <w:t>Подпрограмма «Управление муниципальным долгом»</w:t>
            </w:r>
          </w:p>
        </w:tc>
        <w:tc>
          <w:tcPr>
            <w:tcW w:w="1701" w:type="dxa"/>
          </w:tcPr>
          <w:p w:rsidR="002F5D3B" w:rsidRPr="00A91AEC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5 830,14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3 830,17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1 825,13</w:t>
            </w:r>
          </w:p>
        </w:tc>
      </w:tr>
      <w:tr w:rsidR="002F5D3B" w:rsidRPr="00825B84" w:rsidTr="002F5D3B">
        <w:tc>
          <w:tcPr>
            <w:tcW w:w="709" w:type="dxa"/>
          </w:tcPr>
          <w:p w:rsidR="002F5D3B" w:rsidRPr="003E0993" w:rsidRDefault="002F5D3B" w:rsidP="00F60ADE">
            <w:pPr>
              <w:pStyle w:val="Pro-Tab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D3B" w:rsidRPr="003E0993" w:rsidRDefault="002F5D3B" w:rsidP="00E61BD6">
            <w:pPr>
              <w:pStyle w:val="Pro-Tab"/>
              <w:rPr>
                <w:sz w:val="28"/>
                <w:szCs w:val="28"/>
              </w:rPr>
            </w:pPr>
            <w:r w:rsidRPr="003E0993">
              <w:rPr>
                <w:sz w:val="28"/>
                <w:szCs w:val="28"/>
              </w:rPr>
              <w:t>- бюджет</w:t>
            </w:r>
            <w:r w:rsidR="00E61BD6">
              <w:rPr>
                <w:sz w:val="28"/>
                <w:szCs w:val="28"/>
              </w:rPr>
              <w:t xml:space="preserve"> ПГП</w:t>
            </w:r>
          </w:p>
        </w:tc>
        <w:tc>
          <w:tcPr>
            <w:tcW w:w="1701" w:type="dxa"/>
          </w:tcPr>
          <w:p w:rsidR="002F5D3B" w:rsidRPr="00A91AEC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5 830,14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3 830,17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1 825,13</w:t>
            </w:r>
          </w:p>
        </w:tc>
      </w:tr>
      <w:tr w:rsidR="002F5D3B" w:rsidRPr="00825B84" w:rsidTr="002F5D3B">
        <w:tc>
          <w:tcPr>
            <w:tcW w:w="709" w:type="dxa"/>
          </w:tcPr>
          <w:p w:rsidR="002F5D3B" w:rsidRPr="003E0993" w:rsidRDefault="002F5D3B" w:rsidP="00F60ADE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2F5D3B" w:rsidRPr="003E0993" w:rsidRDefault="002F5D3B" w:rsidP="00F60ADE">
            <w:pPr>
              <w:pStyle w:val="Pro-Tab"/>
              <w:rPr>
                <w:sz w:val="28"/>
                <w:szCs w:val="28"/>
              </w:rPr>
            </w:pPr>
            <w:r w:rsidRPr="003E0993">
              <w:rPr>
                <w:sz w:val="28"/>
                <w:szCs w:val="28"/>
              </w:rPr>
              <w:t>Подпрограмма «Повышение качества управления муниципальными финансами»</w:t>
            </w:r>
          </w:p>
        </w:tc>
        <w:tc>
          <w:tcPr>
            <w:tcW w:w="1701" w:type="dxa"/>
          </w:tcPr>
          <w:p w:rsidR="002F5D3B" w:rsidRPr="00A91AEC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F5D3B" w:rsidRPr="00825B84" w:rsidTr="002F5D3B">
        <w:tc>
          <w:tcPr>
            <w:tcW w:w="709" w:type="dxa"/>
          </w:tcPr>
          <w:p w:rsidR="002F5D3B" w:rsidRPr="003E0993" w:rsidRDefault="002F5D3B" w:rsidP="00F60ADE">
            <w:pPr>
              <w:pStyle w:val="Pro-Tab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D3B" w:rsidRPr="003E0993" w:rsidRDefault="002F5D3B" w:rsidP="00E61BD6">
            <w:pPr>
              <w:pStyle w:val="Pro-Tab"/>
              <w:rPr>
                <w:sz w:val="28"/>
                <w:szCs w:val="28"/>
              </w:rPr>
            </w:pPr>
            <w:r w:rsidRPr="003E0993">
              <w:rPr>
                <w:sz w:val="28"/>
                <w:szCs w:val="28"/>
              </w:rPr>
              <w:t>- бюджет</w:t>
            </w:r>
            <w:r w:rsidR="00E61BD6">
              <w:rPr>
                <w:sz w:val="28"/>
                <w:szCs w:val="28"/>
              </w:rPr>
              <w:t xml:space="preserve"> ПГП</w:t>
            </w:r>
          </w:p>
        </w:tc>
        <w:tc>
          <w:tcPr>
            <w:tcW w:w="1701" w:type="dxa"/>
          </w:tcPr>
          <w:p w:rsidR="002F5D3B" w:rsidRPr="00A91AEC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2F5D3B" w:rsidRDefault="002F5D3B" w:rsidP="00871A92">
            <w:pPr>
              <w:pStyle w:val="Pro-Tab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7E3470" w:rsidRDefault="007E3470" w:rsidP="008B71C4">
      <w:pPr>
        <w:pStyle w:val="aff3"/>
      </w:pPr>
    </w:p>
    <w:p w:rsidR="007E3470" w:rsidRDefault="007E3470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531492" w:rsidRDefault="00531492" w:rsidP="008B71C4">
      <w:pPr>
        <w:pStyle w:val="aff3"/>
      </w:pPr>
    </w:p>
    <w:p w:rsidR="001E6C9F" w:rsidRDefault="001E6C9F" w:rsidP="008B71C4">
      <w:pPr>
        <w:pStyle w:val="aff3"/>
      </w:pPr>
    </w:p>
    <w:p w:rsidR="001E6C9F" w:rsidRDefault="001E6C9F" w:rsidP="008B71C4">
      <w:pPr>
        <w:pStyle w:val="aff3"/>
      </w:pPr>
    </w:p>
    <w:p w:rsidR="008B71C4" w:rsidRDefault="008B71C4" w:rsidP="008B71C4">
      <w:pPr>
        <w:pStyle w:val="aff3"/>
      </w:pPr>
      <w:r>
        <w:lastRenderedPageBreak/>
        <w:t xml:space="preserve">Приложение 1 </w:t>
      </w:r>
      <w:r w:rsidRPr="00CA0900">
        <w:t>к</w:t>
      </w:r>
      <w:r>
        <w:t xml:space="preserve"> муниципальной программе Приволжского городского поселения «</w:t>
      </w:r>
      <w:r w:rsidRPr="001874F3">
        <w:t xml:space="preserve">Долгосрочная сбалансированность и устойчивость бюджетной системы </w:t>
      </w:r>
      <w:r>
        <w:t>Приволжского городского поселения</w:t>
      </w:r>
      <w:r w:rsidR="00DB6C34">
        <w:t xml:space="preserve"> на 202</w:t>
      </w:r>
      <w:r w:rsidR="005609D8">
        <w:t>2</w:t>
      </w:r>
      <w:r w:rsidR="00DB6C34">
        <w:t>-202</w:t>
      </w:r>
      <w:r w:rsidR="005609D8">
        <w:t>4</w:t>
      </w:r>
      <w:r w:rsidR="00DB6C34">
        <w:t xml:space="preserve"> гг.»</w:t>
      </w:r>
    </w:p>
    <w:p w:rsidR="008B71C4" w:rsidRPr="000821B2" w:rsidRDefault="008B71C4" w:rsidP="008B71C4">
      <w:pPr>
        <w:spacing w:line="276" w:lineRule="auto"/>
        <w:jc w:val="right"/>
        <w:rPr>
          <w:b/>
        </w:rPr>
      </w:pPr>
    </w:p>
    <w:p w:rsidR="008B71C4" w:rsidRPr="000821B2" w:rsidRDefault="008B71C4" w:rsidP="008B71C4">
      <w:pPr>
        <w:pStyle w:val="3"/>
        <w:numPr>
          <w:ilvl w:val="0"/>
          <w:numId w:val="0"/>
        </w:numPr>
        <w:rPr>
          <w:b/>
        </w:rPr>
      </w:pPr>
      <w:r>
        <w:rPr>
          <w:b/>
        </w:rPr>
        <w:t xml:space="preserve"> </w:t>
      </w:r>
      <w:r w:rsidRPr="000821B2">
        <w:rPr>
          <w:b/>
        </w:rPr>
        <w:t>Подпрограмма «Обеспечение финансирования непредвиденных расходов бюджета</w:t>
      </w:r>
      <w:r w:rsidR="005609D8">
        <w:rPr>
          <w:b/>
        </w:rPr>
        <w:t xml:space="preserve"> Приволжского городского поселения</w:t>
      </w:r>
      <w:r w:rsidRPr="000821B2">
        <w:rPr>
          <w:b/>
        </w:rPr>
        <w:t>»</w:t>
      </w:r>
    </w:p>
    <w:p w:rsidR="008B71C4" w:rsidRPr="003A5E5E" w:rsidRDefault="008B71C4" w:rsidP="008B71C4">
      <w:pPr>
        <w:pStyle w:val="4"/>
        <w:numPr>
          <w:ilvl w:val="0"/>
          <w:numId w:val="13"/>
        </w:numPr>
        <w:rPr>
          <w:b/>
        </w:rPr>
      </w:pPr>
      <w:r w:rsidRPr="003A5E5E">
        <w:rPr>
          <w:b/>
        </w:rPr>
        <w:t>Паспорт подпрограммы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8B71C4" w:rsidRPr="00CA009F" w:rsidTr="007A6809">
        <w:tc>
          <w:tcPr>
            <w:tcW w:w="3510" w:type="dxa"/>
          </w:tcPr>
          <w:p w:rsidR="008B71C4" w:rsidRPr="003A5E5E" w:rsidRDefault="008B71C4" w:rsidP="00D705E6">
            <w:pPr>
              <w:pStyle w:val="Pro-Tab"/>
              <w:rPr>
                <w:b/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1" w:type="dxa"/>
          </w:tcPr>
          <w:p w:rsidR="008B71C4" w:rsidRPr="003A5E5E" w:rsidRDefault="008B71C4" w:rsidP="005609D8">
            <w:pPr>
              <w:pStyle w:val="Pro-Tab"/>
              <w:rPr>
                <w:b/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>Обеспечение финанси</w:t>
            </w:r>
            <w:r w:rsidR="005609D8">
              <w:rPr>
                <w:sz w:val="28"/>
                <w:szCs w:val="28"/>
              </w:rPr>
              <w:t>рования непредвиденных расходов</w:t>
            </w:r>
            <w:r w:rsidRPr="003A5E5E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5609D8">
              <w:rPr>
                <w:sz w:val="28"/>
                <w:szCs w:val="28"/>
              </w:rPr>
              <w:t>Приволжского городского поселения</w:t>
            </w:r>
          </w:p>
        </w:tc>
      </w:tr>
      <w:tr w:rsidR="008B71C4" w:rsidRPr="00CA009F" w:rsidTr="007A6809">
        <w:tc>
          <w:tcPr>
            <w:tcW w:w="3510" w:type="dxa"/>
          </w:tcPr>
          <w:p w:rsidR="008B71C4" w:rsidRPr="003A5E5E" w:rsidRDefault="008B71C4" w:rsidP="00D705E6">
            <w:pPr>
              <w:pStyle w:val="Pro-Tab"/>
              <w:rPr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521" w:type="dxa"/>
          </w:tcPr>
          <w:p w:rsidR="008B71C4" w:rsidRPr="003A5E5E" w:rsidRDefault="008B71C4" w:rsidP="005609D8">
            <w:pPr>
              <w:pStyle w:val="Pro-Tab"/>
              <w:rPr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>20</w:t>
            </w:r>
            <w:r w:rsidR="00DD51AC">
              <w:rPr>
                <w:sz w:val="28"/>
                <w:szCs w:val="28"/>
              </w:rPr>
              <w:t>2</w:t>
            </w:r>
            <w:r w:rsidR="005609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Pr="003A5E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609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8B71C4" w:rsidRPr="00CA009F" w:rsidTr="007A6809">
        <w:tc>
          <w:tcPr>
            <w:tcW w:w="3510" w:type="dxa"/>
          </w:tcPr>
          <w:p w:rsidR="008B71C4" w:rsidRPr="003A5E5E" w:rsidRDefault="008B71C4" w:rsidP="00D705E6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</w:t>
            </w:r>
            <w:r w:rsidRPr="003A5E5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ей</w:t>
            </w:r>
            <w:r w:rsidRPr="003A5E5E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1" w:type="dxa"/>
          </w:tcPr>
          <w:p w:rsidR="008B71C4" w:rsidRPr="003A5E5E" w:rsidRDefault="008B71C4" w:rsidP="00D705E6">
            <w:pPr>
              <w:pStyle w:val="Pro-Tab"/>
              <w:rPr>
                <w:sz w:val="28"/>
                <w:szCs w:val="28"/>
              </w:rPr>
            </w:pPr>
            <w:r w:rsidRPr="00DA7165">
              <w:rPr>
                <w:sz w:val="28"/>
                <w:szCs w:val="28"/>
              </w:rPr>
              <w:t>Финансовое управление администрации Приволжского муниципального района</w:t>
            </w:r>
          </w:p>
        </w:tc>
      </w:tr>
      <w:tr w:rsidR="008B71C4" w:rsidRPr="00CA009F" w:rsidTr="007A6809">
        <w:tc>
          <w:tcPr>
            <w:tcW w:w="3510" w:type="dxa"/>
          </w:tcPr>
          <w:p w:rsidR="008B71C4" w:rsidRPr="003618E0" w:rsidRDefault="008B71C4" w:rsidP="00D705E6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ц</w:t>
            </w:r>
            <w:r w:rsidRPr="003618E0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3618E0">
              <w:rPr>
                <w:sz w:val="28"/>
                <w:szCs w:val="28"/>
              </w:rPr>
              <w:t xml:space="preserve"> (цел</w:t>
            </w:r>
            <w:r>
              <w:rPr>
                <w:sz w:val="28"/>
                <w:szCs w:val="28"/>
              </w:rPr>
              <w:t>ей</w:t>
            </w:r>
            <w:r w:rsidRPr="003618E0">
              <w:rPr>
                <w:sz w:val="28"/>
                <w:szCs w:val="28"/>
              </w:rPr>
              <w:t>) подпрограммы</w:t>
            </w:r>
          </w:p>
        </w:tc>
        <w:tc>
          <w:tcPr>
            <w:tcW w:w="6521" w:type="dxa"/>
          </w:tcPr>
          <w:p w:rsidR="008B71C4" w:rsidRPr="003A5E5E" w:rsidRDefault="008B71C4" w:rsidP="005609D8">
            <w:pPr>
              <w:pStyle w:val="Pro-Tab"/>
              <w:rPr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>Обеспечение оперативного финансирования непредвиденных расходов бюджета, в том числе связанных с ликвидацией последствий стихийных бедствий и других чрезвычайных ситуаций</w:t>
            </w:r>
          </w:p>
        </w:tc>
      </w:tr>
      <w:tr w:rsidR="008B71C4" w:rsidRPr="00CA009F" w:rsidTr="007A6809">
        <w:tc>
          <w:tcPr>
            <w:tcW w:w="3510" w:type="dxa"/>
          </w:tcPr>
          <w:p w:rsidR="008B71C4" w:rsidRPr="0088047C" w:rsidRDefault="008B71C4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6E0C50">
              <w:rPr>
                <w:sz w:val="28"/>
                <w:szCs w:val="28"/>
              </w:rPr>
              <w:t xml:space="preserve"> ресурсного обеспечения подпрограммы</w:t>
            </w:r>
            <w:r>
              <w:rPr>
                <w:sz w:val="28"/>
                <w:szCs w:val="28"/>
              </w:rPr>
              <w:t xml:space="preserve"> по годам ее реализации в разрезе источников финансирования</w:t>
            </w:r>
          </w:p>
        </w:tc>
        <w:tc>
          <w:tcPr>
            <w:tcW w:w="6521" w:type="dxa"/>
          </w:tcPr>
          <w:p w:rsidR="008B71C4" w:rsidRPr="006A0C8A" w:rsidRDefault="008B71C4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6A0C8A">
              <w:rPr>
                <w:color w:val="000000" w:themeColor="text1"/>
                <w:sz w:val="28"/>
                <w:szCs w:val="28"/>
              </w:rPr>
              <w:t>Общий объем бюджетных ассигнований</w:t>
            </w:r>
          </w:p>
          <w:p w:rsidR="008B71C4" w:rsidRPr="006A0C8A" w:rsidRDefault="008B71C4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6A0C8A">
              <w:rPr>
                <w:color w:val="000000" w:themeColor="text1"/>
                <w:sz w:val="28"/>
                <w:szCs w:val="28"/>
              </w:rPr>
              <w:t>(бюджет</w:t>
            </w:r>
            <w:r w:rsidR="00E61BD6">
              <w:rPr>
                <w:color w:val="000000" w:themeColor="text1"/>
                <w:sz w:val="28"/>
                <w:szCs w:val="28"/>
              </w:rPr>
              <w:t xml:space="preserve"> Приволжского городского поселения</w:t>
            </w:r>
            <w:r w:rsidRPr="006A0C8A">
              <w:rPr>
                <w:color w:val="000000" w:themeColor="text1"/>
                <w:sz w:val="28"/>
                <w:szCs w:val="28"/>
              </w:rPr>
              <w:t xml:space="preserve">): </w:t>
            </w:r>
          </w:p>
          <w:p w:rsidR="008B71C4" w:rsidRPr="006A0C8A" w:rsidRDefault="008B71C4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4B65BE">
              <w:rPr>
                <w:color w:val="000000" w:themeColor="text1"/>
                <w:sz w:val="28"/>
                <w:szCs w:val="28"/>
              </w:rPr>
              <w:t>20</w:t>
            </w:r>
            <w:r w:rsidR="00DD51AC">
              <w:rPr>
                <w:color w:val="000000" w:themeColor="text1"/>
                <w:sz w:val="28"/>
                <w:szCs w:val="28"/>
              </w:rPr>
              <w:t>2</w:t>
            </w:r>
            <w:r w:rsidR="005609D8">
              <w:rPr>
                <w:color w:val="000000" w:themeColor="text1"/>
                <w:sz w:val="28"/>
                <w:szCs w:val="28"/>
              </w:rPr>
              <w:t>2</w:t>
            </w:r>
            <w:r w:rsidRPr="004B65BE">
              <w:rPr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</w:rPr>
              <w:t>500</w:t>
            </w:r>
            <w:r w:rsidRPr="004B65BE">
              <w:rPr>
                <w:color w:val="000000" w:themeColor="text1"/>
                <w:sz w:val="28"/>
                <w:szCs w:val="28"/>
              </w:rPr>
              <w:t xml:space="preserve"> 000,0 руб.,</w:t>
            </w:r>
            <w:r w:rsidRPr="006A0C8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B71C4" w:rsidRPr="006A0C8A" w:rsidRDefault="008B71C4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6A0C8A">
              <w:rPr>
                <w:color w:val="000000" w:themeColor="text1"/>
                <w:sz w:val="28"/>
                <w:szCs w:val="28"/>
              </w:rPr>
              <w:t>20</w:t>
            </w:r>
            <w:r w:rsidR="008653A1">
              <w:rPr>
                <w:color w:val="000000" w:themeColor="text1"/>
                <w:sz w:val="28"/>
                <w:szCs w:val="28"/>
              </w:rPr>
              <w:t>2</w:t>
            </w:r>
            <w:r w:rsidR="005609D8">
              <w:rPr>
                <w:color w:val="000000" w:themeColor="text1"/>
                <w:sz w:val="28"/>
                <w:szCs w:val="28"/>
              </w:rPr>
              <w:t>3</w:t>
            </w:r>
            <w:r w:rsidRPr="006A0C8A">
              <w:rPr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</w:rPr>
              <w:t>500 000,0</w:t>
            </w:r>
            <w:r w:rsidRPr="006A0C8A">
              <w:rPr>
                <w:color w:val="000000" w:themeColor="text1"/>
                <w:sz w:val="28"/>
                <w:szCs w:val="28"/>
              </w:rPr>
              <w:t xml:space="preserve"> руб., </w:t>
            </w:r>
          </w:p>
          <w:p w:rsidR="008B71C4" w:rsidRPr="0088047C" w:rsidRDefault="008B71C4" w:rsidP="005609D8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6A0C8A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5609D8">
              <w:rPr>
                <w:color w:val="000000" w:themeColor="text1"/>
                <w:sz w:val="28"/>
                <w:szCs w:val="28"/>
              </w:rPr>
              <w:t>4</w:t>
            </w:r>
            <w:r w:rsidRPr="006A0C8A">
              <w:rPr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</w:rPr>
              <w:t>500 000,0</w:t>
            </w:r>
            <w:r w:rsidRPr="006A0C8A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</w:tbl>
    <w:p w:rsidR="008B71C4" w:rsidRPr="003A5E5E" w:rsidRDefault="008B71C4" w:rsidP="008B71C4">
      <w:pPr>
        <w:pStyle w:val="4"/>
        <w:numPr>
          <w:ilvl w:val="0"/>
          <w:numId w:val="13"/>
        </w:numPr>
        <w:rPr>
          <w:b/>
        </w:rPr>
      </w:pPr>
      <w:r w:rsidRPr="003A5E5E">
        <w:rPr>
          <w:b/>
        </w:rPr>
        <w:t>Краткая характеристика сферы реализации подпрограммы</w:t>
      </w:r>
    </w:p>
    <w:p w:rsidR="008B71C4" w:rsidRDefault="008B71C4" w:rsidP="008B71C4">
      <w:pPr>
        <w:pStyle w:val="Pro-Gramma"/>
      </w:pPr>
      <w:r>
        <w:t>В рамках реализации подпрограммы осуществляется формирование и использование резервного фонда А</w:t>
      </w:r>
      <w:r w:rsidRPr="00F2344A">
        <w:t>дминистрации</w:t>
      </w:r>
      <w:r>
        <w:t xml:space="preserve"> Приволжского муниципального района (далее – резервный фонд).</w:t>
      </w:r>
    </w:p>
    <w:p w:rsidR="008B71C4" w:rsidRDefault="008B71C4" w:rsidP="008B71C4">
      <w:pPr>
        <w:pStyle w:val="Pro-Gramma"/>
      </w:pPr>
      <w:r>
        <w:t xml:space="preserve">Резервный фонд формируется как одно из средств обеспечения краткосрочной сбалансированности бюджета. Средства резервного фонда расходуются на </w:t>
      </w:r>
      <w:r w:rsidRPr="00985A54">
        <w:t>финансирование</w:t>
      </w:r>
      <w:r>
        <w:t xml:space="preserve"> </w:t>
      </w:r>
      <w:r w:rsidRPr="00985A54">
        <w:t>непредвиденных</w:t>
      </w:r>
      <w:r>
        <w:t xml:space="preserve"> </w:t>
      </w:r>
      <w:r w:rsidRPr="00985A54">
        <w:t>расходов</w:t>
      </w:r>
      <w:r>
        <w:t xml:space="preserve">, под которыми </w:t>
      </w:r>
      <w:r w:rsidRPr="00985A54">
        <w:t>понимаются</w:t>
      </w:r>
      <w:r>
        <w:t xml:space="preserve"> </w:t>
      </w:r>
      <w:r w:rsidRPr="00985A54">
        <w:t>расходы,</w:t>
      </w:r>
      <w:r>
        <w:t xml:space="preserve"> </w:t>
      </w:r>
      <w:r w:rsidRPr="00985A54">
        <w:t>не</w:t>
      </w:r>
      <w:r>
        <w:t xml:space="preserve"> </w:t>
      </w:r>
      <w:r w:rsidRPr="00985A54">
        <w:t>предусмотренные</w:t>
      </w:r>
      <w:r>
        <w:t xml:space="preserve"> </w:t>
      </w:r>
      <w:r w:rsidRPr="00985A54">
        <w:t>в</w:t>
      </w:r>
      <w:r>
        <w:t xml:space="preserve"> </w:t>
      </w:r>
      <w:r w:rsidRPr="00985A54">
        <w:t>бюджете</w:t>
      </w:r>
      <w:r>
        <w:t xml:space="preserve"> </w:t>
      </w:r>
      <w:r w:rsidRPr="00985A54">
        <w:t>на</w:t>
      </w:r>
      <w:r>
        <w:t xml:space="preserve"> </w:t>
      </w:r>
      <w:r w:rsidRPr="00985A54">
        <w:t>очередной</w:t>
      </w:r>
      <w:r>
        <w:t xml:space="preserve"> </w:t>
      </w:r>
      <w:r w:rsidRPr="00985A54">
        <w:t>финансовый</w:t>
      </w:r>
      <w:r>
        <w:t xml:space="preserve"> </w:t>
      </w:r>
      <w:r w:rsidRPr="00985A54">
        <w:t>год,</w:t>
      </w:r>
      <w:r>
        <w:t xml:space="preserve"> </w:t>
      </w:r>
      <w:r w:rsidRPr="00985A54">
        <w:t>возникшие</w:t>
      </w:r>
      <w:r>
        <w:t xml:space="preserve"> </w:t>
      </w:r>
      <w:r w:rsidRPr="00985A54">
        <w:t>неожиданно</w:t>
      </w:r>
      <w:r>
        <w:t xml:space="preserve"> </w:t>
      </w:r>
      <w:r w:rsidRPr="00985A54">
        <w:t>и</w:t>
      </w:r>
      <w:r>
        <w:t xml:space="preserve"> </w:t>
      </w:r>
      <w:r w:rsidRPr="00985A54">
        <w:t>не</w:t>
      </w:r>
      <w:r>
        <w:t xml:space="preserve"> </w:t>
      </w:r>
      <w:r w:rsidRPr="00985A54">
        <w:t>имеющие</w:t>
      </w:r>
      <w:r>
        <w:t xml:space="preserve"> </w:t>
      </w:r>
      <w:r w:rsidRPr="00985A54">
        <w:t>регулярного</w:t>
      </w:r>
      <w:r>
        <w:t xml:space="preserve"> </w:t>
      </w:r>
      <w:r w:rsidRPr="00985A54">
        <w:t>характера</w:t>
      </w:r>
      <w:r>
        <w:t>.</w:t>
      </w:r>
    </w:p>
    <w:p w:rsidR="008B71C4" w:rsidRDefault="008B71C4" w:rsidP="008B71C4">
      <w:pPr>
        <w:pStyle w:val="Pro-Gramma"/>
      </w:pPr>
      <w:r w:rsidRPr="004D2034">
        <w:t>Решения</w:t>
      </w:r>
      <w:r>
        <w:t xml:space="preserve"> </w:t>
      </w:r>
      <w:r w:rsidRPr="004D2034">
        <w:t>о</w:t>
      </w:r>
      <w:r>
        <w:t xml:space="preserve"> </w:t>
      </w:r>
      <w:r w:rsidRPr="004D2034">
        <w:t>выделении</w:t>
      </w:r>
      <w:r>
        <w:t xml:space="preserve"> </w:t>
      </w:r>
      <w:r w:rsidRPr="004D2034">
        <w:t>средств</w:t>
      </w:r>
      <w:r>
        <w:t xml:space="preserve"> </w:t>
      </w:r>
      <w:r w:rsidRPr="004D2034">
        <w:t>из</w:t>
      </w:r>
      <w:r>
        <w:t xml:space="preserve"> </w:t>
      </w:r>
      <w:r w:rsidRPr="004D2034">
        <w:t>резервного</w:t>
      </w:r>
      <w:r>
        <w:t xml:space="preserve"> </w:t>
      </w:r>
      <w:r w:rsidRPr="004D2034">
        <w:t>фонда</w:t>
      </w:r>
      <w:r>
        <w:t xml:space="preserve"> </w:t>
      </w:r>
      <w:r w:rsidRPr="004D2034">
        <w:t>принимаются</w:t>
      </w:r>
      <w:r>
        <w:t xml:space="preserve"> Администрацией Приволжского муниципального района</w:t>
      </w:r>
      <w:r w:rsidR="005609D8">
        <w:t xml:space="preserve"> </w:t>
      </w:r>
      <w:r>
        <w:t>и утверждаются ее распоряжениями</w:t>
      </w:r>
      <w:r w:rsidR="005609D8">
        <w:t xml:space="preserve"> на основании </w:t>
      </w:r>
      <w:r w:rsidR="005609D8" w:rsidRPr="00FE2129">
        <w:t>протокола комиссии</w:t>
      </w:r>
      <w:r w:rsidR="005609D8">
        <w:t xml:space="preserve"> по предупреждению и ликвидации чрезвычайных ситуаций и обеспечению пожарной безопасности</w:t>
      </w:r>
      <w:r>
        <w:t>. П</w:t>
      </w:r>
      <w:r w:rsidRPr="004D2034">
        <w:t>еречисление</w:t>
      </w:r>
      <w:r>
        <w:t xml:space="preserve"> </w:t>
      </w:r>
      <w:r w:rsidRPr="004D2034">
        <w:t>средств</w:t>
      </w:r>
      <w:r>
        <w:t xml:space="preserve"> </w:t>
      </w:r>
      <w:r w:rsidRPr="004D2034">
        <w:t>из</w:t>
      </w:r>
      <w:r>
        <w:t xml:space="preserve"> </w:t>
      </w:r>
      <w:r w:rsidRPr="004D2034">
        <w:t>резервного</w:t>
      </w:r>
      <w:r>
        <w:t xml:space="preserve"> </w:t>
      </w:r>
      <w:r w:rsidRPr="004D2034">
        <w:t>фонда</w:t>
      </w:r>
      <w:r>
        <w:t xml:space="preserve"> осуществляется:</w:t>
      </w:r>
    </w:p>
    <w:p w:rsidR="008B71C4" w:rsidRDefault="008B71C4" w:rsidP="008B71C4">
      <w:pPr>
        <w:pStyle w:val="Pro-List1"/>
      </w:pPr>
      <w:r>
        <w:t xml:space="preserve">- не позднее 3 суток - </w:t>
      </w:r>
      <w:r w:rsidRPr="004D2034">
        <w:t>для</w:t>
      </w:r>
      <w:r>
        <w:t xml:space="preserve"> </w:t>
      </w:r>
      <w:r w:rsidRPr="004D2034">
        <w:t>первоочередного</w:t>
      </w:r>
      <w:r>
        <w:t xml:space="preserve"> </w:t>
      </w:r>
      <w:r w:rsidRPr="004D2034">
        <w:t>жизнеобеспечения</w:t>
      </w:r>
      <w:r>
        <w:t xml:space="preserve"> </w:t>
      </w:r>
      <w:r w:rsidRPr="004D2034">
        <w:t>пострадавших</w:t>
      </w:r>
      <w:r>
        <w:t xml:space="preserve"> </w:t>
      </w:r>
      <w:r w:rsidRPr="004D2034">
        <w:t>граждан</w:t>
      </w:r>
      <w:r>
        <w:t xml:space="preserve"> </w:t>
      </w:r>
      <w:r w:rsidRPr="004D2034">
        <w:t>со</w:t>
      </w:r>
      <w:r>
        <w:t xml:space="preserve"> </w:t>
      </w:r>
      <w:r w:rsidRPr="004D2034">
        <w:t>дня</w:t>
      </w:r>
      <w:r>
        <w:t xml:space="preserve"> </w:t>
      </w:r>
      <w:r w:rsidRPr="004D2034">
        <w:t>выхода</w:t>
      </w:r>
      <w:r>
        <w:t xml:space="preserve"> </w:t>
      </w:r>
      <w:r w:rsidRPr="004D2034">
        <w:t>распоряжения</w:t>
      </w:r>
      <w:r>
        <w:t>;</w:t>
      </w:r>
    </w:p>
    <w:p w:rsidR="008B71C4" w:rsidRDefault="008B71C4" w:rsidP="008B71C4">
      <w:pPr>
        <w:pStyle w:val="Pro-List1"/>
      </w:pPr>
      <w:r>
        <w:lastRenderedPageBreak/>
        <w:t xml:space="preserve">- </w:t>
      </w:r>
      <w:r w:rsidRPr="004D2034">
        <w:t>в</w:t>
      </w:r>
      <w:r>
        <w:t xml:space="preserve"> </w:t>
      </w:r>
      <w:r w:rsidRPr="004D2034">
        <w:t>течение</w:t>
      </w:r>
      <w:r>
        <w:t xml:space="preserve"> </w:t>
      </w:r>
      <w:r w:rsidRPr="004D2034">
        <w:t>10</w:t>
      </w:r>
      <w:r>
        <w:t xml:space="preserve"> </w:t>
      </w:r>
      <w:r w:rsidRPr="004D2034">
        <w:t>суток</w:t>
      </w:r>
      <w:r>
        <w:t xml:space="preserve"> – по всем прочим основаниям.</w:t>
      </w:r>
    </w:p>
    <w:p w:rsidR="008B71C4" w:rsidRDefault="008B71C4" w:rsidP="008B71C4">
      <w:pPr>
        <w:pStyle w:val="Pro-Gramma"/>
      </w:pPr>
      <w:r>
        <w:t xml:space="preserve">Основным направлением использования средств резервного фонда являются расходы на </w:t>
      </w:r>
      <w:r w:rsidRPr="004D2034">
        <w:t>проведение</w:t>
      </w:r>
      <w:r>
        <w:t xml:space="preserve"> </w:t>
      </w:r>
      <w:r w:rsidRPr="004D2034">
        <w:t>аварийно-восстановительных</w:t>
      </w:r>
      <w:r>
        <w:t xml:space="preserve"> </w:t>
      </w:r>
      <w:r w:rsidRPr="004D2034">
        <w:t>работ</w:t>
      </w:r>
      <w:r>
        <w:t xml:space="preserve"> </w:t>
      </w:r>
      <w:r w:rsidRPr="004D2034">
        <w:t>и</w:t>
      </w:r>
      <w:r>
        <w:t xml:space="preserve"> </w:t>
      </w:r>
      <w:r w:rsidRPr="004D2034">
        <w:t>иных</w:t>
      </w:r>
      <w:r>
        <w:t xml:space="preserve"> </w:t>
      </w:r>
      <w:r w:rsidRPr="004D2034">
        <w:t>мероприятий,</w:t>
      </w:r>
      <w:r>
        <w:t xml:space="preserve"> </w:t>
      </w:r>
      <w:r w:rsidRPr="004D2034">
        <w:t>связанных</w:t>
      </w:r>
      <w:r>
        <w:t xml:space="preserve"> </w:t>
      </w:r>
      <w:r w:rsidRPr="004D2034">
        <w:t>с</w:t>
      </w:r>
      <w:r>
        <w:t xml:space="preserve"> </w:t>
      </w:r>
      <w:r w:rsidRPr="004D2034">
        <w:t>ликвидацией</w:t>
      </w:r>
      <w:r>
        <w:t xml:space="preserve"> </w:t>
      </w:r>
      <w:r w:rsidRPr="004D2034">
        <w:t>последствий</w:t>
      </w:r>
      <w:r>
        <w:t xml:space="preserve"> </w:t>
      </w:r>
      <w:r w:rsidRPr="004D2034">
        <w:t>стихийных</w:t>
      </w:r>
      <w:r>
        <w:t xml:space="preserve"> </w:t>
      </w:r>
      <w:r w:rsidRPr="004D2034">
        <w:t>бедствий</w:t>
      </w:r>
      <w:r>
        <w:t xml:space="preserve"> </w:t>
      </w:r>
      <w:r w:rsidRPr="004D2034">
        <w:t>и</w:t>
      </w:r>
      <w:r>
        <w:t xml:space="preserve"> </w:t>
      </w:r>
      <w:r w:rsidRPr="004D2034">
        <w:t>других</w:t>
      </w:r>
      <w:r>
        <w:t xml:space="preserve"> </w:t>
      </w:r>
      <w:r w:rsidRPr="004D2034">
        <w:t>чрезвычайных</w:t>
      </w:r>
      <w:r>
        <w:t xml:space="preserve"> </w:t>
      </w:r>
      <w:r w:rsidRPr="004D2034">
        <w:t>ситуаций</w:t>
      </w:r>
      <w:r>
        <w:t>.</w:t>
      </w:r>
    </w:p>
    <w:p w:rsidR="008B71C4" w:rsidRDefault="008B71C4" w:rsidP="008B71C4">
      <w:pPr>
        <w:pStyle w:val="Pro-Gramma"/>
      </w:pPr>
    </w:p>
    <w:p w:rsidR="008B71C4" w:rsidRPr="0037479C" w:rsidRDefault="008B71C4" w:rsidP="007A6809">
      <w:pPr>
        <w:pStyle w:val="4"/>
        <w:numPr>
          <w:ilvl w:val="0"/>
          <w:numId w:val="13"/>
        </w:numPr>
        <w:rPr>
          <w:b/>
        </w:rPr>
      </w:pPr>
      <w:r w:rsidRPr="0037479C">
        <w:rPr>
          <w:b/>
        </w:rPr>
        <w:t>Мероприятия подпрограммы</w:t>
      </w:r>
    </w:p>
    <w:p w:rsidR="008B71C4" w:rsidRDefault="008B71C4" w:rsidP="008B71C4">
      <w:pPr>
        <w:pStyle w:val="Pro-Gramma"/>
      </w:pPr>
      <w:r>
        <w:t>В рамках реализации подпрограммы предполагается осуществление операций и функций по формированию и расходованию средств резервного фонда.</w:t>
      </w:r>
    </w:p>
    <w:p w:rsidR="008B71C4" w:rsidRDefault="008B71C4" w:rsidP="008B71C4">
      <w:pPr>
        <w:pStyle w:val="Pro-Gramma"/>
      </w:pPr>
      <w:r>
        <w:t xml:space="preserve">Ответственным исполнителем выполнения мероприятий подпрограммы выступает </w:t>
      </w:r>
      <w:r w:rsidRPr="00DA7165">
        <w:t>Финансовое управление администрации Приволжского муниципального района</w:t>
      </w:r>
      <w:r>
        <w:t>.</w:t>
      </w:r>
    </w:p>
    <w:p w:rsidR="008B71C4" w:rsidRDefault="008B71C4" w:rsidP="008B71C4">
      <w:pPr>
        <w:pStyle w:val="Pro-Gramma"/>
      </w:pPr>
      <w:r>
        <w:t>Данные о ресурсном обеспечении мероприятий подпрограммы отражены в нижеследующей таблице:</w:t>
      </w:r>
    </w:p>
    <w:p w:rsidR="008B71C4" w:rsidRDefault="008B71C4" w:rsidP="008B71C4">
      <w:pPr>
        <w:pStyle w:val="Pro-Gramma"/>
        <w:jc w:val="right"/>
      </w:pPr>
      <w:r>
        <w:t xml:space="preserve">Таблица </w:t>
      </w:r>
      <w:r w:rsidR="008F1802">
        <w:t>1</w:t>
      </w: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595"/>
        <w:gridCol w:w="4191"/>
        <w:gridCol w:w="1134"/>
        <w:gridCol w:w="1418"/>
        <w:gridCol w:w="1417"/>
        <w:gridCol w:w="1418"/>
      </w:tblGrid>
      <w:tr w:rsidR="008F1802" w:rsidRPr="00561555" w:rsidTr="008F1802">
        <w:trPr>
          <w:trHeight w:val="799"/>
        </w:trPr>
        <w:tc>
          <w:tcPr>
            <w:tcW w:w="595" w:type="dxa"/>
          </w:tcPr>
          <w:p w:rsidR="008F1802" w:rsidRPr="0088047C" w:rsidRDefault="008B71C4" w:rsidP="00D705E6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191" w:type="dxa"/>
          </w:tcPr>
          <w:p w:rsidR="008F1802" w:rsidRPr="0088047C" w:rsidRDefault="008F1802" w:rsidP="00D705E6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 xml:space="preserve">Наименование мероприятия / </w:t>
            </w:r>
            <w:r w:rsidRPr="0088047C">
              <w:rPr>
                <w:color w:val="000000" w:themeColor="text1"/>
                <w:sz w:val="28"/>
                <w:szCs w:val="28"/>
              </w:rPr>
              <w:br/>
              <w:t>Источник ресурсного обеспечения</w:t>
            </w:r>
          </w:p>
        </w:tc>
        <w:tc>
          <w:tcPr>
            <w:tcW w:w="1134" w:type="dxa"/>
          </w:tcPr>
          <w:p w:rsidR="008F1802" w:rsidRPr="0088047C" w:rsidRDefault="008F1802" w:rsidP="004924CE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 w:rsidRPr="007A6809">
              <w:rPr>
                <w:szCs w:val="24"/>
              </w:rPr>
              <w:t>Ед. изм.</w:t>
            </w:r>
          </w:p>
        </w:tc>
        <w:tc>
          <w:tcPr>
            <w:tcW w:w="1418" w:type="dxa"/>
          </w:tcPr>
          <w:p w:rsidR="008F1802" w:rsidRPr="0088047C" w:rsidRDefault="008F1802" w:rsidP="005609D8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20</w:t>
            </w:r>
            <w:r w:rsidR="00DD51AC">
              <w:rPr>
                <w:color w:val="000000" w:themeColor="text1"/>
                <w:sz w:val="28"/>
                <w:szCs w:val="28"/>
              </w:rPr>
              <w:t>2</w:t>
            </w:r>
            <w:r w:rsidR="005609D8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047C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8F1802" w:rsidRPr="0088047C" w:rsidRDefault="008F1802" w:rsidP="005609D8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5609D8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047C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8F1802" w:rsidRPr="0088047C" w:rsidRDefault="008F1802" w:rsidP="005609D8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5609D8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047C">
              <w:rPr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8F1802" w:rsidRPr="00561555" w:rsidTr="005609D8">
        <w:trPr>
          <w:trHeight w:val="512"/>
        </w:trPr>
        <w:tc>
          <w:tcPr>
            <w:tcW w:w="595" w:type="dxa"/>
          </w:tcPr>
          <w:p w:rsidR="008F1802" w:rsidRPr="0088047C" w:rsidRDefault="008F1802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1" w:type="dxa"/>
          </w:tcPr>
          <w:p w:rsidR="008F1802" w:rsidRPr="0088047C" w:rsidRDefault="008F1802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Подпрограмма, всего:</w:t>
            </w:r>
          </w:p>
        </w:tc>
        <w:tc>
          <w:tcPr>
            <w:tcW w:w="1134" w:type="dxa"/>
          </w:tcPr>
          <w:p w:rsidR="008F1802" w:rsidRDefault="008F1802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8F1802" w:rsidRPr="004B65BE" w:rsidRDefault="008F1802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4B65BE">
              <w:rPr>
                <w:color w:val="000000" w:themeColor="text1"/>
                <w:sz w:val="28"/>
                <w:szCs w:val="28"/>
              </w:rPr>
              <w:t>0 000,0</w:t>
            </w:r>
          </w:p>
        </w:tc>
        <w:tc>
          <w:tcPr>
            <w:tcW w:w="1417" w:type="dxa"/>
          </w:tcPr>
          <w:p w:rsidR="008F1802" w:rsidRPr="006A0C8A" w:rsidRDefault="008F1802" w:rsidP="00D705E6">
            <w:r>
              <w:rPr>
                <w:color w:val="000000" w:themeColor="text1"/>
                <w:sz w:val="28"/>
                <w:szCs w:val="28"/>
              </w:rPr>
              <w:t>500 000,0</w:t>
            </w:r>
          </w:p>
        </w:tc>
        <w:tc>
          <w:tcPr>
            <w:tcW w:w="1418" w:type="dxa"/>
          </w:tcPr>
          <w:p w:rsidR="008F1802" w:rsidRDefault="008F1802" w:rsidP="00D705E6">
            <w:r w:rsidRPr="00DE12D2">
              <w:rPr>
                <w:color w:val="000000" w:themeColor="text1"/>
                <w:sz w:val="28"/>
                <w:szCs w:val="28"/>
              </w:rPr>
              <w:t>500 000,0</w:t>
            </w:r>
          </w:p>
        </w:tc>
      </w:tr>
      <w:tr w:rsidR="008F1802" w:rsidRPr="00561555" w:rsidTr="008F1802">
        <w:trPr>
          <w:trHeight w:val="414"/>
        </w:trPr>
        <w:tc>
          <w:tcPr>
            <w:tcW w:w="595" w:type="dxa"/>
          </w:tcPr>
          <w:p w:rsidR="008F1802" w:rsidRPr="0088047C" w:rsidRDefault="008F1802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91" w:type="dxa"/>
          </w:tcPr>
          <w:p w:rsidR="008F1802" w:rsidRPr="0088047C" w:rsidRDefault="008F1802" w:rsidP="005609D8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- бюджет</w:t>
            </w:r>
            <w:r w:rsidR="005609D8">
              <w:rPr>
                <w:color w:val="000000" w:themeColor="text1"/>
                <w:sz w:val="28"/>
                <w:szCs w:val="28"/>
              </w:rPr>
              <w:t xml:space="preserve"> Приволжского городского поселения</w:t>
            </w:r>
          </w:p>
        </w:tc>
        <w:tc>
          <w:tcPr>
            <w:tcW w:w="1134" w:type="dxa"/>
          </w:tcPr>
          <w:p w:rsidR="008F1802" w:rsidRDefault="008F1802" w:rsidP="00D705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8F1802" w:rsidRPr="004B65BE" w:rsidRDefault="008F1802" w:rsidP="00D705E6">
            <w:r>
              <w:rPr>
                <w:color w:val="000000" w:themeColor="text1"/>
                <w:sz w:val="28"/>
                <w:szCs w:val="28"/>
              </w:rPr>
              <w:t>50</w:t>
            </w:r>
            <w:r w:rsidRPr="004B65BE">
              <w:rPr>
                <w:color w:val="000000" w:themeColor="text1"/>
                <w:sz w:val="28"/>
                <w:szCs w:val="28"/>
              </w:rPr>
              <w:t>0 000,0</w:t>
            </w:r>
          </w:p>
        </w:tc>
        <w:tc>
          <w:tcPr>
            <w:tcW w:w="1417" w:type="dxa"/>
          </w:tcPr>
          <w:p w:rsidR="008F1802" w:rsidRDefault="008F1802" w:rsidP="00D705E6">
            <w:r w:rsidRPr="00074E56">
              <w:rPr>
                <w:color w:val="000000" w:themeColor="text1"/>
                <w:sz w:val="28"/>
                <w:szCs w:val="28"/>
              </w:rPr>
              <w:t>500 000,0</w:t>
            </w:r>
          </w:p>
        </w:tc>
        <w:tc>
          <w:tcPr>
            <w:tcW w:w="1418" w:type="dxa"/>
          </w:tcPr>
          <w:p w:rsidR="008F1802" w:rsidRDefault="008F1802" w:rsidP="00D705E6">
            <w:r w:rsidRPr="00DE12D2">
              <w:rPr>
                <w:color w:val="000000" w:themeColor="text1"/>
                <w:sz w:val="28"/>
                <w:szCs w:val="28"/>
              </w:rPr>
              <w:t>500 000,0</w:t>
            </w:r>
          </w:p>
        </w:tc>
      </w:tr>
      <w:tr w:rsidR="008F1802" w:rsidRPr="00561555" w:rsidTr="008F1802">
        <w:trPr>
          <w:trHeight w:val="414"/>
        </w:trPr>
        <w:tc>
          <w:tcPr>
            <w:tcW w:w="595" w:type="dxa"/>
          </w:tcPr>
          <w:p w:rsidR="008F1802" w:rsidRPr="0088047C" w:rsidRDefault="008F1802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8F1802" w:rsidRPr="0088047C" w:rsidRDefault="008F1802" w:rsidP="00D705E6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134" w:type="dxa"/>
          </w:tcPr>
          <w:p w:rsidR="008F1802" w:rsidRDefault="008F1802" w:rsidP="00D705E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8F1802" w:rsidRPr="004B65BE" w:rsidRDefault="008F1802" w:rsidP="00D705E6">
            <w:r>
              <w:rPr>
                <w:color w:val="000000" w:themeColor="text1"/>
                <w:sz w:val="28"/>
                <w:szCs w:val="28"/>
              </w:rPr>
              <w:t>50</w:t>
            </w:r>
            <w:r w:rsidRPr="004B65BE">
              <w:rPr>
                <w:color w:val="000000" w:themeColor="text1"/>
                <w:sz w:val="28"/>
                <w:szCs w:val="28"/>
              </w:rPr>
              <w:t>0 000,0</w:t>
            </w:r>
          </w:p>
        </w:tc>
        <w:tc>
          <w:tcPr>
            <w:tcW w:w="1417" w:type="dxa"/>
          </w:tcPr>
          <w:p w:rsidR="008F1802" w:rsidRDefault="008F1802" w:rsidP="00D705E6">
            <w:r w:rsidRPr="00074E56">
              <w:rPr>
                <w:color w:val="000000" w:themeColor="text1"/>
                <w:sz w:val="28"/>
                <w:szCs w:val="28"/>
              </w:rPr>
              <w:t>500 000,0</w:t>
            </w:r>
          </w:p>
        </w:tc>
        <w:tc>
          <w:tcPr>
            <w:tcW w:w="1418" w:type="dxa"/>
          </w:tcPr>
          <w:p w:rsidR="008F1802" w:rsidRPr="008F1802" w:rsidRDefault="008F1802" w:rsidP="008F1802">
            <w:r w:rsidRPr="008F1802">
              <w:rPr>
                <w:color w:val="000000" w:themeColor="text1"/>
                <w:sz w:val="28"/>
                <w:szCs w:val="28"/>
              </w:rPr>
              <w:t>500 000,0</w:t>
            </w:r>
          </w:p>
        </w:tc>
      </w:tr>
    </w:tbl>
    <w:p w:rsidR="00C160A2" w:rsidRDefault="00C160A2" w:rsidP="008B71C4">
      <w:pPr>
        <w:pStyle w:val="aff3"/>
        <w:rPr>
          <w:rFonts w:ascii="Helvetica" w:hAnsi="Helvetica" w:cs="Helvetica"/>
          <w:color w:val="222222"/>
          <w:sz w:val="23"/>
          <w:szCs w:val="23"/>
        </w:rPr>
      </w:pPr>
    </w:p>
    <w:p w:rsidR="001F1A11" w:rsidRPr="003A5E5E" w:rsidRDefault="001F1A11" w:rsidP="001F1A11">
      <w:pPr>
        <w:pStyle w:val="4"/>
        <w:numPr>
          <w:ilvl w:val="0"/>
          <w:numId w:val="13"/>
        </w:numPr>
        <w:rPr>
          <w:b/>
        </w:rPr>
      </w:pPr>
      <w:r w:rsidRPr="003A5E5E">
        <w:rPr>
          <w:b/>
        </w:rPr>
        <w:t>Ожидаемые результаты реализации подпрограммы</w:t>
      </w:r>
    </w:p>
    <w:p w:rsidR="001F1A11" w:rsidRDefault="001F1A11" w:rsidP="001F1A11">
      <w:pPr>
        <w:pStyle w:val="Pro-Gramma"/>
      </w:pPr>
      <w:r>
        <w:t>Реализация подпрограммы позволит обеспечить в 20</w:t>
      </w:r>
      <w:r w:rsidR="00DD51AC">
        <w:t>2</w:t>
      </w:r>
      <w:r w:rsidR="005609D8">
        <w:t>2</w:t>
      </w:r>
      <w:r>
        <w:t xml:space="preserve"> - 202</w:t>
      </w:r>
      <w:r w:rsidR="005609D8">
        <w:t>4</w:t>
      </w:r>
      <w:r>
        <w:t xml:space="preserve"> годах оперативное финансирование непредвиденных расходов бюджета, в том числе расходов, связанных с </w:t>
      </w:r>
      <w:r w:rsidRPr="004D2034">
        <w:t>ликвидацией</w:t>
      </w:r>
      <w:r>
        <w:t xml:space="preserve"> </w:t>
      </w:r>
      <w:r w:rsidRPr="004D2034">
        <w:t>последствий</w:t>
      </w:r>
      <w:r>
        <w:t xml:space="preserve"> </w:t>
      </w:r>
      <w:r w:rsidRPr="004D2034">
        <w:t>стихийных</w:t>
      </w:r>
      <w:r>
        <w:t xml:space="preserve"> </w:t>
      </w:r>
      <w:r w:rsidRPr="004D2034">
        <w:t>бедствий</w:t>
      </w:r>
      <w:r>
        <w:t xml:space="preserve"> </w:t>
      </w:r>
      <w:r w:rsidRPr="004D2034">
        <w:t>и</w:t>
      </w:r>
      <w:r>
        <w:t xml:space="preserve"> </w:t>
      </w:r>
      <w:r w:rsidRPr="004D2034">
        <w:t>других</w:t>
      </w:r>
      <w:r>
        <w:t xml:space="preserve"> </w:t>
      </w:r>
      <w:r w:rsidRPr="004D2034">
        <w:t>чрезвычайных</w:t>
      </w:r>
      <w:r>
        <w:t xml:space="preserve"> </w:t>
      </w:r>
      <w:r w:rsidRPr="004D2034">
        <w:t>ситуаций</w:t>
      </w:r>
      <w:r>
        <w:t>.</w:t>
      </w:r>
    </w:p>
    <w:p w:rsidR="001F1A11" w:rsidRDefault="001F1A11" w:rsidP="001F1A11">
      <w:pPr>
        <w:pStyle w:val="Pro-Gramma"/>
      </w:pPr>
      <w:r>
        <w:t>Целевые показатели реализации подпрограммы предст</w:t>
      </w:r>
      <w:r w:rsidR="006723CA">
        <w:t>авлены в нижеследующей таблице</w:t>
      </w:r>
      <w:r>
        <w:t>:</w:t>
      </w:r>
    </w:p>
    <w:p w:rsidR="001F1A11" w:rsidRDefault="008F1802" w:rsidP="001F1A11">
      <w:pPr>
        <w:pStyle w:val="Pro-Gramma"/>
        <w:jc w:val="right"/>
      </w:pPr>
      <w:r>
        <w:t>Таблица 2</w:t>
      </w:r>
    </w:p>
    <w:tbl>
      <w:tblPr>
        <w:tblStyle w:val="af0"/>
        <w:tblW w:w="1045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850"/>
        <w:gridCol w:w="850"/>
        <w:gridCol w:w="850"/>
        <w:gridCol w:w="992"/>
        <w:gridCol w:w="992"/>
        <w:gridCol w:w="992"/>
      </w:tblGrid>
      <w:tr w:rsidR="005609D8" w:rsidRPr="003A5E5E" w:rsidTr="005609D8">
        <w:tc>
          <w:tcPr>
            <w:tcW w:w="675" w:type="dxa"/>
          </w:tcPr>
          <w:p w:rsidR="005609D8" w:rsidRPr="007A6809" w:rsidRDefault="005609D8" w:rsidP="00EE2D9A">
            <w:pPr>
              <w:pStyle w:val="Pro-Tab"/>
              <w:rPr>
                <w:szCs w:val="24"/>
              </w:rPr>
            </w:pPr>
            <w:r w:rsidRPr="007A6809">
              <w:rPr>
                <w:szCs w:val="24"/>
              </w:rPr>
              <w:t>№ п/п</w:t>
            </w:r>
          </w:p>
        </w:tc>
        <w:tc>
          <w:tcPr>
            <w:tcW w:w="3402" w:type="dxa"/>
          </w:tcPr>
          <w:p w:rsidR="005609D8" w:rsidRPr="007A6809" w:rsidRDefault="005609D8" w:rsidP="00EE2D9A">
            <w:pPr>
              <w:pStyle w:val="Pro-Tab"/>
              <w:rPr>
                <w:szCs w:val="24"/>
              </w:rPr>
            </w:pPr>
            <w:r w:rsidRPr="007A6809">
              <w:rPr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5609D8" w:rsidRPr="007A6809" w:rsidRDefault="005609D8" w:rsidP="00EE2D9A">
            <w:pPr>
              <w:pStyle w:val="Pro-Tab"/>
              <w:jc w:val="center"/>
              <w:rPr>
                <w:szCs w:val="24"/>
              </w:rPr>
            </w:pPr>
            <w:r w:rsidRPr="007A6809">
              <w:rPr>
                <w:szCs w:val="24"/>
              </w:rPr>
              <w:t>Ед. изм.</w:t>
            </w:r>
          </w:p>
        </w:tc>
        <w:tc>
          <w:tcPr>
            <w:tcW w:w="850" w:type="dxa"/>
          </w:tcPr>
          <w:p w:rsidR="005609D8" w:rsidRPr="007A6809" w:rsidRDefault="005609D8" w:rsidP="00EE2D9A">
            <w:pPr>
              <w:pStyle w:val="Pro-Tab"/>
              <w:jc w:val="center"/>
              <w:rPr>
                <w:szCs w:val="24"/>
              </w:rPr>
            </w:pPr>
            <w:r w:rsidRPr="007A6809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5609D8" w:rsidRDefault="005609D8" w:rsidP="00A77E80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7A6809">
              <w:rPr>
                <w:szCs w:val="24"/>
              </w:rPr>
              <w:t>од</w:t>
            </w:r>
            <w:r>
              <w:rPr>
                <w:szCs w:val="24"/>
              </w:rPr>
              <w:t xml:space="preserve"> </w:t>
            </w:r>
          </w:p>
          <w:p w:rsidR="005609D8" w:rsidRPr="007A6809" w:rsidRDefault="005609D8" w:rsidP="00A77E80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  <w:tc>
          <w:tcPr>
            <w:tcW w:w="850" w:type="dxa"/>
          </w:tcPr>
          <w:p w:rsidR="005609D8" w:rsidRPr="007A6809" w:rsidRDefault="005609D8" w:rsidP="00EE2D9A">
            <w:pPr>
              <w:pStyle w:val="Pro-Tab"/>
              <w:jc w:val="center"/>
              <w:rPr>
                <w:szCs w:val="24"/>
              </w:rPr>
            </w:pPr>
            <w:r w:rsidRPr="007A6809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  <w:p w:rsidR="005609D8" w:rsidRPr="007A6809" w:rsidRDefault="005609D8" w:rsidP="005609D8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7A6809">
              <w:rPr>
                <w:szCs w:val="24"/>
              </w:rPr>
              <w:t>од</w:t>
            </w:r>
            <w:r>
              <w:rPr>
                <w:szCs w:val="24"/>
              </w:rPr>
              <w:t xml:space="preserve"> </w:t>
            </w:r>
            <w:r w:rsidRPr="005609D8">
              <w:rPr>
                <w:szCs w:val="24"/>
              </w:rPr>
              <w:t>факт</w:t>
            </w:r>
          </w:p>
        </w:tc>
        <w:tc>
          <w:tcPr>
            <w:tcW w:w="850" w:type="dxa"/>
          </w:tcPr>
          <w:p w:rsidR="005609D8" w:rsidRPr="007A6809" w:rsidRDefault="005609D8" w:rsidP="005609D8">
            <w:pPr>
              <w:pStyle w:val="Pro-Tab"/>
              <w:jc w:val="center"/>
              <w:rPr>
                <w:szCs w:val="24"/>
              </w:rPr>
            </w:pPr>
            <w:r w:rsidRPr="007A6809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7A6809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</w:t>
            </w:r>
            <w:r w:rsidRPr="005609D8">
              <w:rPr>
                <w:sz w:val="20"/>
                <w:szCs w:val="24"/>
              </w:rPr>
              <w:t>оценка</w:t>
            </w:r>
          </w:p>
        </w:tc>
        <w:tc>
          <w:tcPr>
            <w:tcW w:w="992" w:type="dxa"/>
          </w:tcPr>
          <w:p w:rsidR="005609D8" w:rsidRPr="007A6809" w:rsidRDefault="005609D8" w:rsidP="00DD51AC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2022 год план</w:t>
            </w:r>
          </w:p>
        </w:tc>
        <w:tc>
          <w:tcPr>
            <w:tcW w:w="992" w:type="dxa"/>
          </w:tcPr>
          <w:p w:rsidR="005609D8" w:rsidRDefault="005609D8" w:rsidP="00A77E80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2023 год план</w:t>
            </w:r>
          </w:p>
        </w:tc>
        <w:tc>
          <w:tcPr>
            <w:tcW w:w="992" w:type="dxa"/>
          </w:tcPr>
          <w:p w:rsidR="005609D8" w:rsidRDefault="005609D8" w:rsidP="00A77E80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2024 год план</w:t>
            </w:r>
          </w:p>
        </w:tc>
      </w:tr>
      <w:tr w:rsidR="005609D8" w:rsidRPr="003A5E5E" w:rsidTr="005609D8">
        <w:tc>
          <w:tcPr>
            <w:tcW w:w="675" w:type="dxa"/>
          </w:tcPr>
          <w:p w:rsidR="005609D8" w:rsidRPr="003A5E5E" w:rsidRDefault="005609D8" w:rsidP="00EE2D9A">
            <w:pPr>
              <w:pStyle w:val="Pro-Tab"/>
              <w:rPr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609D8" w:rsidRPr="003A5E5E" w:rsidRDefault="005609D8" w:rsidP="00EE2D9A">
            <w:pPr>
              <w:pStyle w:val="Pro-Tab"/>
              <w:rPr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 xml:space="preserve">Число случаев нарушения установленных сроков выделения средств из резервного фонда </w:t>
            </w:r>
          </w:p>
        </w:tc>
        <w:tc>
          <w:tcPr>
            <w:tcW w:w="851" w:type="dxa"/>
          </w:tcPr>
          <w:p w:rsidR="005609D8" w:rsidRPr="003A5E5E" w:rsidRDefault="005609D8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>раз</w:t>
            </w:r>
          </w:p>
        </w:tc>
        <w:tc>
          <w:tcPr>
            <w:tcW w:w="850" w:type="dxa"/>
          </w:tcPr>
          <w:p w:rsidR="005609D8" w:rsidRPr="003A5E5E" w:rsidRDefault="005609D8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609D8" w:rsidRPr="003A5E5E" w:rsidRDefault="005609D8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3A5E5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609D8" w:rsidRPr="003A5E5E" w:rsidRDefault="005609D8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609D8" w:rsidRDefault="005609D8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609D8" w:rsidRDefault="005609D8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609D8" w:rsidRDefault="005609D8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924CE" w:rsidRDefault="004924CE" w:rsidP="001F1A11">
      <w:pPr>
        <w:pStyle w:val="Pro-Gramma"/>
      </w:pPr>
    </w:p>
    <w:p w:rsidR="001F1A11" w:rsidRDefault="001F1A11" w:rsidP="001F1A11">
      <w:pPr>
        <w:pStyle w:val="Pro-Gramma"/>
      </w:pPr>
      <w:r>
        <w:t xml:space="preserve">Отчетные значения по целевым показателям определяются по данным ведомственного учета администрации Приволжского </w:t>
      </w:r>
      <w:r w:rsidR="008F1802">
        <w:t>муниципального района</w:t>
      </w:r>
      <w:r>
        <w:t>.</w:t>
      </w:r>
    </w:p>
    <w:p w:rsidR="00E719E2" w:rsidRDefault="00E719E2" w:rsidP="00DC2C2F">
      <w:pPr>
        <w:pStyle w:val="aff3"/>
      </w:pPr>
    </w:p>
    <w:p w:rsidR="00183EB6" w:rsidRDefault="00183EB6" w:rsidP="00DC2C2F">
      <w:pPr>
        <w:pStyle w:val="aff3"/>
      </w:pPr>
      <w:r>
        <w:lastRenderedPageBreak/>
        <w:t xml:space="preserve">Приложение 2 </w:t>
      </w:r>
      <w:r w:rsidRPr="00CA0900">
        <w:t>к</w:t>
      </w:r>
      <w:r>
        <w:t xml:space="preserve"> </w:t>
      </w:r>
      <w:r w:rsidR="00436505">
        <w:t xml:space="preserve">муниципальной </w:t>
      </w:r>
      <w:r>
        <w:t>программе</w:t>
      </w:r>
      <w:r w:rsidR="004A3316">
        <w:t xml:space="preserve"> </w:t>
      </w:r>
      <w:r w:rsidR="00333C66">
        <w:t xml:space="preserve">Приволжского </w:t>
      </w:r>
      <w:r w:rsidR="00402ECB">
        <w:t>городского поселения</w:t>
      </w:r>
      <w:r w:rsidR="004A3316">
        <w:t xml:space="preserve"> </w:t>
      </w:r>
      <w:r>
        <w:t>«</w:t>
      </w:r>
      <w:r w:rsidRPr="001874F3">
        <w:t xml:space="preserve">Долгосрочная сбалансированность и устойчивость бюджетной системы </w:t>
      </w:r>
      <w:r w:rsidR="00BD782A">
        <w:t xml:space="preserve">Приволжского </w:t>
      </w:r>
      <w:r w:rsidR="00402ECB">
        <w:t>городского поселения</w:t>
      </w:r>
      <w:r w:rsidR="00A77E80">
        <w:t xml:space="preserve"> на 202</w:t>
      </w:r>
      <w:r w:rsidR="00513764">
        <w:t>2</w:t>
      </w:r>
      <w:r w:rsidR="00A77E80">
        <w:t>-202</w:t>
      </w:r>
      <w:r w:rsidR="00513764">
        <w:t>4</w:t>
      </w:r>
      <w:r w:rsidR="00A77E80">
        <w:t xml:space="preserve"> гг.</w:t>
      </w:r>
      <w:r>
        <w:t>»</w:t>
      </w:r>
    </w:p>
    <w:p w:rsidR="00DC2C2F" w:rsidRDefault="00DC2C2F" w:rsidP="00DC2C2F">
      <w:pPr>
        <w:pStyle w:val="Pro-Gramma"/>
        <w:ind w:left="4536" w:firstLine="0"/>
      </w:pPr>
    </w:p>
    <w:p w:rsidR="00183EB6" w:rsidRPr="000821B2" w:rsidRDefault="002E6045" w:rsidP="007A6809">
      <w:pPr>
        <w:pStyle w:val="3"/>
        <w:numPr>
          <w:ilvl w:val="0"/>
          <w:numId w:val="0"/>
        </w:numPr>
        <w:rPr>
          <w:b/>
        </w:rPr>
      </w:pPr>
      <w:r>
        <w:rPr>
          <w:b/>
        </w:rPr>
        <w:t xml:space="preserve"> </w:t>
      </w:r>
      <w:r w:rsidR="00183EB6" w:rsidRPr="000821B2">
        <w:rPr>
          <w:b/>
        </w:rPr>
        <w:t xml:space="preserve">Подпрограмма «Управление </w:t>
      </w:r>
      <w:r w:rsidR="00BD782A">
        <w:rPr>
          <w:b/>
        </w:rPr>
        <w:t>муниципальным</w:t>
      </w:r>
      <w:r w:rsidR="00183EB6" w:rsidRPr="000821B2">
        <w:rPr>
          <w:b/>
        </w:rPr>
        <w:t xml:space="preserve"> долгом»</w:t>
      </w:r>
    </w:p>
    <w:p w:rsidR="00DC2C2F" w:rsidRPr="00DC2C2F" w:rsidRDefault="00DC2C2F" w:rsidP="00DC2C2F"/>
    <w:p w:rsidR="00183EB6" w:rsidRPr="00834E46" w:rsidRDefault="00183EB6" w:rsidP="00834E46">
      <w:pPr>
        <w:pStyle w:val="4"/>
        <w:numPr>
          <w:ilvl w:val="0"/>
          <w:numId w:val="11"/>
        </w:numPr>
        <w:rPr>
          <w:b/>
        </w:rPr>
      </w:pPr>
      <w:r w:rsidRPr="00834E46">
        <w:rPr>
          <w:b/>
        </w:rPr>
        <w:t>Паспорт подпрограммы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183EB6" w:rsidRPr="003618E0" w:rsidTr="007A6809">
        <w:tc>
          <w:tcPr>
            <w:tcW w:w="3369" w:type="dxa"/>
          </w:tcPr>
          <w:p w:rsidR="00183EB6" w:rsidRPr="003618E0" w:rsidRDefault="00183EB6" w:rsidP="00DC2C2F">
            <w:pPr>
              <w:pStyle w:val="Pro-Tab"/>
              <w:rPr>
                <w:b/>
                <w:sz w:val="28"/>
                <w:szCs w:val="28"/>
              </w:rPr>
            </w:pPr>
            <w:r w:rsidRPr="003618E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</w:tcPr>
          <w:p w:rsidR="00183EB6" w:rsidRPr="003618E0" w:rsidRDefault="00183EB6" w:rsidP="007A6809">
            <w:pPr>
              <w:pStyle w:val="Pro-Tab"/>
              <w:rPr>
                <w:b/>
                <w:sz w:val="28"/>
                <w:szCs w:val="28"/>
              </w:rPr>
            </w:pPr>
            <w:r w:rsidRPr="003618E0">
              <w:rPr>
                <w:sz w:val="28"/>
                <w:szCs w:val="28"/>
              </w:rPr>
              <w:t xml:space="preserve">Управление </w:t>
            </w:r>
            <w:r w:rsidR="00BD782A">
              <w:rPr>
                <w:sz w:val="28"/>
                <w:szCs w:val="28"/>
              </w:rPr>
              <w:t xml:space="preserve">муниципальным </w:t>
            </w:r>
            <w:r w:rsidRPr="003618E0">
              <w:rPr>
                <w:sz w:val="28"/>
                <w:szCs w:val="28"/>
              </w:rPr>
              <w:t>долгом</w:t>
            </w:r>
            <w:r w:rsidR="009B0932">
              <w:rPr>
                <w:sz w:val="28"/>
                <w:szCs w:val="28"/>
              </w:rPr>
              <w:t xml:space="preserve"> </w:t>
            </w:r>
          </w:p>
        </w:tc>
      </w:tr>
      <w:tr w:rsidR="00183EB6" w:rsidRPr="003618E0" w:rsidTr="007A6809">
        <w:tc>
          <w:tcPr>
            <w:tcW w:w="3369" w:type="dxa"/>
          </w:tcPr>
          <w:p w:rsidR="00183EB6" w:rsidRPr="003618E0" w:rsidRDefault="00183EB6" w:rsidP="00DC2C2F">
            <w:pPr>
              <w:pStyle w:val="Pro-Tab"/>
              <w:rPr>
                <w:sz w:val="28"/>
                <w:szCs w:val="28"/>
              </w:rPr>
            </w:pPr>
            <w:r w:rsidRPr="003618E0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662" w:type="dxa"/>
          </w:tcPr>
          <w:p w:rsidR="00183EB6" w:rsidRPr="003618E0" w:rsidRDefault="00791C31" w:rsidP="00513764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716DE">
              <w:rPr>
                <w:sz w:val="28"/>
                <w:szCs w:val="28"/>
              </w:rPr>
              <w:t>2</w:t>
            </w:r>
            <w:r w:rsidR="005137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</w:t>
            </w:r>
            <w:r w:rsidR="007A6809">
              <w:rPr>
                <w:sz w:val="28"/>
                <w:szCs w:val="28"/>
              </w:rPr>
              <w:t>2</w:t>
            </w:r>
            <w:r w:rsidR="00513764">
              <w:rPr>
                <w:sz w:val="28"/>
                <w:szCs w:val="28"/>
              </w:rPr>
              <w:t>4</w:t>
            </w:r>
            <w:r w:rsidR="009A70CE">
              <w:rPr>
                <w:sz w:val="28"/>
                <w:szCs w:val="28"/>
              </w:rPr>
              <w:t xml:space="preserve"> годы</w:t>
            </w:r>
          </w:p>
        </w:tc>
      </w:tr>
      <w:tr w:rsidR="00183EB6" w:rsidRPr="003618E0" w:rsidTr="007A6809">
        <w:tc>
          <w:tcPr>
            <w:tcW w:w="3369" w:type="dxa"/>
          </w:tcPr>
          <w:p w:rsidR="00183EB6" w:rsidRPr="003618E0" w:rsidRDefault="009B0932" w:rsidP="009B0932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</w:t>
            </w:r>
            <w:r w:rsidR="00183EB6" w:rsidRPr="003618E0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ей</w:t>
            </w:r>
            <w:r w:rsidR="00183EB6" w:rsidRPr="003618E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2" w:type="dxa"/>
          </w:tcPr>
          <w:p w:rsidR="00183EB6" w:rsidRPr="003618E0" w:rsidRDefault="008F3F33" w:rsidP="00402ECB">
            <w:pPr>
              <w:pStyle w:val="Pro-Tab"/>
              <w:rPr>
                <w:sz w:val="28"/>
                <w:szCs w:val="28"/>
              </w:rPr>
            </w:pPr>
            <w:r w:rsidRPr="00DA7165">
              <w:rPr>
                <w:sz w:val="28"/>
                <w:szCs w:val="28"/>
              </w:rPr>
              <w:t>Финансовое управление администрации Приволжского муниципального района</w:t>
            </w:r>
          </w:p>
        </w:tc>
      </w:tr>
      <w:tr w:rsidR="00183EB6" w:rsidRPr="003618E0" w:rsidTr="007A6809">
        <w:tc>
          <w:tcPr>
            <w:tcW w:w="3369" w:type="dxa"/>
          </w:tcPr>
          <w:p w:rsidR="00183EB6" w:rsidRPr="003618E0" w:rsidRDefault="009B0932" w:rsidP="009B0932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ц</w:t>
            </w:r>
            <w:r w:rsidR="00183EB6" w:rsidRPr="003618E0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="00183EB6" w:rsidRPr="003618E0">
              <w:rPr>
                <w:sz w:val="28"/>
                <w:szCs w:val="28"/>
              </w:rPr>
              <w:t xml:space="preserve"> (цел</w:t>
            </w:r>
            <w:r>
              <w:rPr>
                <w:sz w:val="28"/>
                <w:szCs w:val="28"/>
              </w:rPr>
              <w:t>ей</w:t>
            </w:r>
            <w:r w:rsidR="00183EB6" w:rsidRPr="003618E0">
              <w:rPr>
                <w:sz w:val="28"/>
                <w:szCs w:val="28"/>
              </w:rPr>
              <w:t>) подпрограммы</w:t>
            </w:r>
          </w:p>
        </w:tc>
        <w:tc>
          <w:tcPr>
            <w:tcW w:w="6662" w:type="dxa"/>
          </w:tcPr>
          <w:p w:rsidR="00183EB6" w:rsidRPr="003618E0" w:rsidRDefault="00183EB6" w:rsidP="00402ECB">
            <w:pPr>
              <w:pStyle w:val="Pro-Tab"/>
              <w:rPr>
                <w:sz w:val="28"/>
                <w:szCs w:val="28"/>
              </w:rPr>
            </w:pPr>
            <w:r w:rsidRPr="003618E0">
              <w:rPr>
                <w:sz w:val="28"/>
                <w:szCs w:val="28"/>
              </w:rPr>
              <w:t xml:space="preserve">Поддержание </w:t>
            </w:r>
            <w:r w:rsidR="0000196E" w:rsidRPr="003618E0">
              <w:rPr>
                <w:sz w:val="28"/>
                <w:szCs w:val="28"/>
              </w:rPr>
              <w:t xml:space="preserve">экономически обоснованного объема </w:t>
            </w:r>
            <w:r w:rsidR="00BD782A">
              <w:rPr>
                <w:sz w:val="28"/>
                <w:szCs w:val="28"/>
              </w:rPr>
              <w:t>муниципального</w:t>
            </w:r>
            <w:r w:rsidRPr="003618E0">
              <w:rPr>
                <w:sz w:val="28"/>
                <w:szCs w:val="28"/>
              </w:rPr>
              <w:t xml:space="preserve"> долга </w:t>
            </w:r>
            <w:r w:rsidR="00BD782A">
              <w:rPr>
                <w:sz w:val="28"/>
                <w:szCs w:val="28"/>
              </w:rPr>
              <w:t xml:space="preserve">Приволжского </w:t>
            </w:r>
            <w:r w:rsidR="00402ECB">
              <w:rPr>
                <w:sz w:val="28"/>
                <w:szCs w:val="28"/>
              </w:rPr>
              <w:t>городского поселения</w:t>
            </w:r>
          </w:p>
        </w:tc>
      </w:tr>
      <w:tr w:rsidR="00183EB6" w:rsidRPr="003618E0" w:rsidTr="007A6809">
        <w:tc>
          <w:tcPr>
            <w:tcW w:w="3369" w:type="dxa"/>
          </w:tcPr>
          <w:p w:rsidR="00183EB6" w:rsidRPr="0088047C" w:rsidRDefault="009B0932" w:rsidP="00DC2C2F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>Объем</w:t>
            </w:r>
            <w:r w:rsidR="00D00612">
              <w:rPr>
                <w:sz w:val="28"/>
                <w:szCs w:val="28"/>
              </w:rPr>
              <w:t>ы</w:t>
            </w:r>
            <w:r w:rsidRPr="006E0C50">
              <w:rPr>
                <w:sz w:val="28"/>
                <w:szCs w:val="28"/>
              </w:rPr>
              <w:t xml:space="preserve"> ресурсного обеспечения подпрограммы</w:t>
            </w:r>
            <w:r>
              <w:rPr>
                <w:sz w:val="28"/>
                <w:szCs w:val="28"/>
              </w:rPr>
              <w:t xml:space="preserve"> по годам ее реализации в разрезе источников финансирования</w:t>
            </w:r>
          </w:p>
        </w:tc>
        <w:tc>
          <w:tcPr>
            <w:tcW w:w="6662" w:type="dxa"/>
          </w:tcPr>
          <w:p w:rsidR="00183EB6" w:rsidRPr="0088047C" w:rsidRDefault="00183EB6" w:rsidP="00DC2C2F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Общий объем бюджетных ассигнований</w:t>
            </w:r>
            <w:r w:rsidR="007A68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4BF6" w:rsidRPr="0088047C">
              <w:rPr>
                <w:color w:val="000000" w:themeColor="text1"/>
                <w:sz w:val="28"/>
                <w:szCs w:val="28"/>
              </w:rPr>
              <w:t>(бюджет</w:t>
            </w:r>
            <w:r w:rsidR="00E61BD6">
              <w:rPr>
                <w:color w:val="000000" w:themeColor="text1"/>
                <w:sz w:val="28"/>
                <w:szCs w:val="28"/>
              </w:rPr>
              <w:t xml:space="preserve"> Приволжского городского поселения)</w:t>
            </w:r>
            <w:r w:rsidRPr="0088047C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183EB6" w:rsidRDefault="00823EA4" w:rsidP="00513764">
            <w:pPr>
              <w:pStyle w:val="Pro-Tab"/>
              <w:numPr>
                <w:ilvl w:val="0"/>
                <w:numId w:val="28"/>
              </w:numPr>
              <w:tabs>
                <w:tab w:val="left" w:pos="600"/>
              </w:tabs>
              <w:ind w:left="33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год –</w:t>
            </w:r>
            <w:r w:rsidR="00DD51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D51AC">
              <w:rPr>
                <w:sz w:val="28"/>
                <w:szCs w:val="28"/>
              </w:rPr>
              <w:t xml:space="preserve">5 830,14 </w:t>
            </w:r>
            <w:r w:rsidRPr="0088047C">
              <w:rPr>
                <w:color w:val="000000" w:themeColor="text1"/>
                <w:sz w:val="28"/>
                <w:szCs w:val="28"/>
              </w:rPr>
              <w:t>руб.</w:t>
            </w:r>
            <w:r w:rsidR="00A77E80">
              <w:rPr>
                <w:color w:val="000000" w:themeColor="text1"/>
                <w:sz w:val="28"/>
                <w:szCs w:val="28"/>
              </w:rPr>
              <w:t>;</w:t>
            </w:r>
          </w:p>
          <w:p w:rsidR="00A77E80" w:rsidRDefault="00A77E80" w:rsidP="00513764">
            <w:pPr>
              <w:pStyle w:val="Pro-Tab"/>
              <w:numPr>
                <w:ilvl w:val="0"/>
                <w:numId w:val="28"/>
              </w:numPr>
              <w:tabs>
                <w:tab w:val="left" w:pos="600"/>
              </w:tabs>
              <w:ind w:left="33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 – 3 830,17 руб.</w:t>
            </w:r>
          </w:p>
          <w:p w:rsidR="00513764" w:rsidRPr="0088047C" w:rsidRDefault="00513764" w:rsidP="00513764">
            <w:pPr>
              <w:pStyle w:val="Pro-Tab"/>
              <w:tabs>
                <w:tab w:val="left" w:pos="33"/>
              </w:tabs>
              <w:ind w:left="709" w:hanging="67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2024г</w:t>
            </w:r>
            <w:r w:rsidRPr="0088047C">
              <w:rPr>
                <w:color w:val="000000" w:themeColor="text1"/>
                <w:sz w:val="28"/>
                <w:szCs w:val="28"/>
              </w:rPr>
              <w:t>од –</w:t>
            </w:r>
            <w:r>
              <w:rPr>
                <w:color w:val="000000" w:themeColor="text1"/>
                <w:sz w:val="28"/>
                <w:szCs w:val="28"/>
              </w:rPr>
              <w:t xml:space="preserve"> 1 825,13</w:t>
            </w:r>
            <w:r w:rsidRPr="0088047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руб.;</w:t>
            </w:r>
          </w:p>
          <w:p w:rsidR="00513764" w:rsidRPr="0088047C" w:rsidRDefault="00513764" w:rsidP="00513764">
            <w:pPr>
              <w:pStyle w:val="Pro-Tab"/>
              <w:tabs>
                <w:tab w:val="left" w:pos="600"/>
              </w:tabs>
              <w:ind w:left="74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C2C2F" w:rsidRPr="00DC2C2F" w:rsidRDefault="00DC2C2F" w:rsidP="00DC2C2F"/>
    <w:p w:rsidR="00183EB6" w:rsidRPr="009A70CE" w:rsidRDefault="00183EB6" w:rsidP="007A6809">
      <w:pPr>
        <w:pStyle w:val="4"/>
        <w:numPr>
          <w:ilvl w:val="0"/>
          <w:numId w:val="11"/>
        </w:numPr>
        <w:rPr>
          <w:b/>
        </w:rPr>
      </w:pPr>
      <w:r w:rsidRPr="009A70CE">
        <w:rPr>
          <w:b/>
        </w:rPr>
        <w:t>Краткая характеристика сферы реализации подпрограммы</w:t>
      </w:r>
    </w:p>
    <w:p w:rsidR="00183EB6" w:rsidRDefault="00183EB6" w:rsidP="00DC2C2F">
      <w:pPr>
        <w:pStyle w:val="Pro-Gramma"/>
      </w:pPr>
      <w:r>
        <w:t xml:space="preserve">В рамках реализации подпрограммы осуществляется выполнение комплекса операций и функций по управлению </w:t>
      </w:r>
      <w:r w:rsidR="00BD782A">
        <w:t>муниципальным</w:t>
      </w:r>
      <w:r>
        <w:t xml:space="preserve"> долгом </w:t>
      </w:r>
      <w:r w:rsidR="00BD782A">
        <w:t xml:space="preserve">Приволжского </w:t>
      </w:r>
      <w:r w:rsidR="002A2E44">
        <w:t>городского поселения</w:t>
      </w:r>
      <w:r>
        <w:t xml:space="preserve"> и, прежде всего, планирование и привлечение долговых обязательств, их обслуживание и погашение.</w:t>
      </w:r>
    </w:p>
    <w:p w:rsidR="00183EB6" w:rsidRDefault="00183EB6" w:rsidP="00DC2C2F">
      <w:pPr>
        <w:pStyle w:val="Pro-Gramma"/>
      </w:pPr>
      <w:r>
        <w:t>У</w:t>
      </w:r>
      <w:r w:rsidRPr="0013724B">
        <w:t>правление</w:t>
      </w:r>
      <w:r>
        <w:t xml:space="preserve"> </w:t>
      </w:r>
      <w:r w:rsidR="00BD782A">
        <w:t>муниципальным</w:t>
      </w:r>
      <w:r>
        <w:t xml:space="preserve"> </w:t>
      </w:r>
      <w:r w:rsidRPr="0013724B">
        <w:t>долгом</w:t>
      </w:r>
      <w:r>
        <w:t xml:space="preserve"> осуществляется </w:t>
      </w:r>
      <w:r w:rsidRPr="0013724B">
        <w:t>в</w:t>
      </w:r>
      <w:r>
        <w:t xml:space="preserve"> </w:t>
      </w:r>
      <w:r w:rsidRPr="0013724B">
        <w:t>соответствии</w:t>
      </w:r>
      <w:r>
        <w:t xml:space="preserve"> </w:t>
      </w:r>
      <w:r w:rsidRPr="0013724B">
        <w:t>с</w:t>
      </w:r>
      <w:r>
        <w:t xml:space="preserve"> </w:t>
      </w:r>
      <w:r w:rsidRPr="0013724B">
        <w:t>Бюджетным</w:t>
      </w:r>
      <w:r>
        <w:t xml:space="preserve"> </w:t>
      </w:r>
      <w:r w:rsidRPr="0013724B">
        <w:t>кодексом</w:t>
      </w:r>
      <w:r>
        <w:t xml:space="preserve"> </w:t>
      </w:r>
      <w:r w:rsidRPr="0013724B">
        <w:t>Российской</w:t>
      </w:r>
      <w:r>
        <w:t xml:space="preserve"> </w:t>
      </w:r>
      <w:r w:rsidRPr="0013724B">
        <w:t>Федерации</w:t>
      </w:r>
      <w:r w:rsidR="00BD782A">
        <w:t>.</w:t>
      </w:r>
    </w:p>
    <w:p w:rsidR="00D3474D" w:rsidRDefault="00D3474D" w:rsidP="00D3474D">
      <w:pPr>
        <w:ind w:firstLine="709"/>
        <w:jc w:val="both"/>
        <w:rPr>
          <w:sz w:val="28"/>
          <w:szCs w:val="28"/>
        </w:rPr>
      </w:pPr>
      <w:r w:rsidRPr="00D3474D">
        <w:rPr>
          <w:sz w:val="28"/>
          <w:szCs w:val="28"/>
        </w:rPr>
        <w:t xml:space="preserve">29 июня 2018 года заключено соглашение о реструктуризации обязательства (задолженности) по бюджетному кредиту.  На основании этого соглашения бюджет Приволжского городского поселения получил возможность поэтапного погашения кредита в общей сумме 10,0 млн.руб. под 0,1% годовых. Срок реструктуризации – 7 лет. </w:t>
      </w:r>
    </w:p>
    <w:p w:rsidR="00A77E80" w:rsidRDefault="00A77E80" w:rsidP="00D34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513764">
        <w:rPr>
          <w:sz w:val="28"/>
          <w:szCs w:val="28"/>
        </w:rPr>
        <w:t>01.08.2021</w:t>
      </w:r>
      <w:r>
        <w:rPr>
          <w:sz w:val="28"/>
          <w:szCs w:val="28"/>
        </w:rPr>
        <w:t xml:space="preserve"> в бюджете Приволжского городского поселения имеется муниципальный долг в размере </w:t>
      </w:r>
      <w:r w:rsidR="00513764">
        <w:rPr>
          <w:sz w:val="28"/>
          <w:szCs w:val="28"/>
        </w:rPr>
        <w:t>8</w:t>
      </w:r>
      <w:r w:rsidR="00984FFF">
        <w:rPr>
          <w:sz w:val="28"/>
          <w:szCs w:val="28"/>
        </w:rPr>
        <w:t>,0 млн.руб. Погашение реструктурированной задолженности согласно графику запланировано: 30.11.2021-2,0 млн.руб., 30.11.2022-2,0 млн.руб., 30.11.2023-2,0 млн.руб., 29.11.2024-2,0 млн.руб.</w:t>
      </w:r>
    </w:p>
    <w:p w:rsidR="00183EB6" w:rsidRPr="00DE1BC2" w:rsidRDefault="00183EB6" w:rsidP="00DE1BC2">
      <w:pPr>
        <w:pStyle w:val="4"/>
        <w:numPr>
          <w:ilvl w:val="0"/>
          <w:numId w:val="11"/>
        </w:numPr>
        <w:rPr>
          <w:b/>
        </w:rPr>
      </w:pPr>
      <w:r w:rsidRPr="00DE1BC2">
        <w:rPr>
          <w:b/>
        </w:rPr>
        <w:lastRenderedPageBreak/>
        <w:t>Мероприятия подпрограммы</w:t>
      </w:r>
    </w:p>
    <w:p w:rsidR="00183EB6" w:rsidRDefault="00183EB6" w:rsidP="00DC2C2F">
      <w:pPr>
        <w:pStyle w:val="Pro-Gramma"/>
      </w:pPr>
      <w:r>
        <w:t>В рамках реализации подпрограммы предполагается осуществить следующие мероприятия:</w:t>
      </w:r>
    </w:p>
    <w:p w:rsidR="00183EB6" w:rsidRDefault="00183EB6" w:rsidP="00053A0C">
      <w:pPr>
        <w:pStyle w:val="Pro-List1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Обслуживание </w:t>
      </w:r>
      <w:r w:rsidR="00BD782A">
        <w:t xml:space="preserve">муниципального долга Приволжского </w:t>
      </w:r>
      <w:r w:rsidR="002A2E44">
        <w:t>городского поселения</w:t>
      </w:r>
      <w:r>
        <w:t>.</w:t>
      </w:r>
    </w:p>
    <w:p w:rsidR="00183EB6" w:rsidRDefault="00183EB6" w:rsidP="00DC2C2F">
      <w:pPr>
        <w:pStyle w:val="Pro-Gramma"/>
      </w:pPr>
      <w:r>
        <w:t xml:space="preserve">Выполнение мероприятия предполагает осуществление операций по планированию, привлечению, обслуживанию и погашению долговых обязательств </w:t>
      </w:r>
      <w:r w:rsidR="00333C66">
        <w:t xml:space="preserve">Приволжского </w:t>
      </w:r>
      <w:r w:rsidR="002A2E44">
        <w:t>городского поселения</w:t>
      </w:r>
      <w:r>
        <w:t>.</w:t>
      </w:r>
    </w:p>
    <w:p w:rsidR="00183EB6" w:rsidRDefault="00183EB6" w:rsidP="00DC2C2F">
      <w:pPr>
        <w:pStyle w:val="Pro-Gramma"/>
      </w:pPr>
      <w:r>
        <w:t>Масштабы выполнения мероприятия будут определяться конъюнктурой кредитного рынка Российской Федерации.</w:t>
      </w:r>
    </w:p>
    <w:p w:rsidR="00183EB6" w:rsidRDefault="00183EB6" w:rsidP="00DC2C2F">
      <w:pPr>
        <w:pStyle w:val="Pro-Gramma"/>
      </w:pPr>
      <w:r>
        <w:t xml:space="preserve">Ответственным исполнителем выполнения мероприятий подпрограммы выступает </w:t>
      </w:r>
      <w:r w:rsidR="008F3F33" w:rsidRPr="00DA7165">
        <w:t>Финансовое управление администрации Приволжского муниципального района</w:t>
      </w:r>
      <w:r>
        <w:t>.</w:t>
      </w:r>
    </w:p>
    <w:p w:rsidR="003A5E5E" w:rsidRDefault="0037479C" w:rsidP="003A5E5E">
      <w:pPr>
        <w:pStyle w:val="Pro-Gramma"/>
      </w:pPr>
      <w:r>
        <w:t>Данные о ресурсном обеспечении мероприятий подпрограммы отражены в нижеследующей таблице</w:t>
      </w:r>
      <w:r w:rsidR="003A5E5E">
        <w:t>:</w:t>
      </w:r>
    </w:p>
    <w:p w:rsidR="003A5E5E" w:rsidRDefault="003A5E5E" w:rsidP="00210F5A">
      <w:pPr>
        <w:pStyle w:val="Pro-Gramma"/>
        <w:jc w:val="right"/>
      </w:pPr>
      <w:r>
        <w:t xml:space="preserve">Таблица </w:t>
      </w:r>
      <w:r w:rsidR="004D2B58">
        <w:t>1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851"/>
        <w:gridCol w:w="1275"/>
        <w:gridCol w:w="1276"/>
        <w:gridCol w:w="1276"/>
      </w:tblGrid>
      <w:tr w:rsidR="00513764" w:rsidRPr="00B6547E" w:rsidTr="006723CA">
        <w:tc>
          <w:tcPr>
            <w:tcW w:w="594" w:type="dxa"/>
          </w:tcPr>
          <w:p w:rsidR="00513764" w:rsidRPr="0088047C" w:rsidRDefault="00513764" w:rsidP="00513764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>
              <w:t xml:space="preserve">  </w:t>
            </w:r>
            <w:r w:rsidRPr="0088047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759" w:type="dxa"/>
          </w:tcPr>
          <w:p w:rsidR="00513764" w:rsidRPr="0088047C" w:rsidRDefault="00513764" w:rsidP="00513764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 xml:space="preserve">Наименование мероприятия / </w:t>
            </w:r>
            <w:r w:rsidRPr="0088047C">
              <w:rPr>
                <w:color w:val="000000" w:themeColor="text1"/>
                <w:sz w:val="28"/>
                <w:szCs w:val="28"/>
              </w:rPr>
              <w:br/>
              <w:t>Источник ресурсного обеспечения</w:t>
            </w:r>
          </w:p>
        </w:tc>
        <w:tc>
          <w:tcPr>
            <w:tcW w:w="851" w:type="dxa"/>
          </w:tcPr>
          <w:p w:rsidR="00513764" w:rsidRPr="001A47B7" w:rsidRDefault="00513764" w:rsidP="00513764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275" w:type="dxa"/>
          </w:tcPr>
          <w:p w:rsidR="00513764" w:rsidRPr="0088047C" w:rsidRDefault="00513764" w:rsidP="00513764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 xml:space="preserve">22 </w:t>
            </w:r>
            <w:r w:rsidRPr="0088047C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513764" w:rsidRPr="0088047C" w:rsidRDefault="00513764" w:rsidP="00513764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513764" w:rsidRPr="0088047C" w:rsidRDefault="00513764" w:rsidP="00513764">
            <w:pPr>
              <w:pStyle w:val="Pro-Tab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</w:t>
            </w:r>
          </w:p>
        </w:tc>
      </w:tr>
      <w:tr w:rsidR="00513764" w:rsidRPr="00B6547E" w:rsidTr="006723CA">
        <w:tc>
          <w:tcPr>
            <w:tcW w:w="594" w:type="dxa"/>
          </w:tcPr>
          <w:p w:rsidR="00513764" w:rsidRPr="0088047C" w:rsidRDefault="00513764" w:rsidP="00513764">
            <w:pPr>
              <w:pStyle w:val="Pro-T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9" w:type="dxa"/>
          </w:tcPr>
          <w:p w:rsidR="00513764" w:rsidRPr="0088047C" w:rsidRDefault="00513764" w:rsidP="00513764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Подпрограмма, всего:</w:t>
            </w:r>
          </w:p>
        </w:tc>
        <w:tc>
          <w:tcPr>
            <w:tcW w:w="851" w:type="dxa"/>
          </w:tcPr>
          <w:p w:rsidR="00513764" w:rsidRDefault="00513764" w:rsidP="0051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513764" w:rsidRDefault="00513764" w:rsidP="00513764">
            <w:r w:rsidRPr="00B11274">
              <w:rPr>
                <w:sz w:val="28"/>
                <w:szCs w:val="28"/>
              </w:rPr>
              <w:t xml:space="preserve">5 830,14 </w:t>
            </w:r>
          </w:p>
        </w:tc>
        <w:tc>
          <w:tcPr>
            <w:tcW w:w="1276" w:type="dxa"/>
          </w:tcPr>
          <w:p w:rsidR="00513764" w:rsidRPr="00B11274" w:rsidRDefault="00513764" w:rsidP="0051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3 830,17</w:t>
            </w:r>
          </w:p>
        </w:tc>
        <w:tc>
          <w:tcPr>
            <w:tcW w:w="1276" w:type="dxa"/>
          </w:tcPr>
          <w:p w:rsidR="00513764" w:rsidRDefault="00513764" w:rsidP="00513764">
            <w:r w:rsidRPr="008838FE">
              <w:rPr>
                <w:color w:val="000000" w:themeColor="text1"/>
                <w:sz w:val="28"/>
                <w:szCs w:val="28"/>
              </w:rPr>
              <w:t xml:space="preserve">1 825,13 </w:t>
            </w:r>
          </w:p>
        </w:tc>
      </w:tr>
      <w:tr w:rsidR="00513764" w:rsidRPr="00B6547E" w:rsidTr="006723CA">
        <w:tc>
          <w:tcPr>
            <w:tcW w:w="594" w:type="dxa"/>
          </w:tcPr>
          <w:p w:rsidR="00513764" w:rsidRPr="0088047C" w:rsidRDefault="00513764" w:rsidP="00513764">
            <w:pPr>
              <w:pStyle w:val="Pro-Tab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59" w:type="dxa"/>
          </w:tcPr>
          <w:p w:rsidR="00513764" w:rsidRPr="0088047C" w:rsidRDefault="00513764" w:rsidP="00513764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- бюджет</w:t>
            </w:r>
            <w:r>
              <w:rPr>
                <w:color w:val="000000" w:themeColor="text1"/>
                <w:sz w:val="28"/>
                <w:szCs w:val="28"/>
              </w:rPr>
              <w:t xml:space="preserve"> Приволжского городского поселения</w:t>
            </w:r>
          </w:p>
        </w:tc>
        <w:tc>
          <w:tcPr>
            <w:tcW w:w="851" w:type="dxa"/>
          </w:tcPr>
          <w:p w:rsidR="00513764" w:rsidRDefault="00513764" w:rsidP="0051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513764" w:rsidRDefault="00513764" w:rsidP="00513764">
            <w:r w:rsidRPr="00B11274">
              <w:rPr>
                <w:sz w:val="28"/>
                <w:szCs w:val="28"/>
              </w:rPr>
              <w:t xml:space="preserve">5 830,14 </w:t>
            </w:r>
          </w:p>
        </w:tc>
        <w:tc>
          <w:tcPr>
            <w:tcW w:w="1276" w:type="dxa"/>
          </w:tcPr>
          <w:p w:rsidR="00513764" w:rsidRDefault="00513764" w:rsidP="00513764">
            <w:r w:rsidRPr="000A2EAE">
              <w:rPr>
                <w:sz w:val="28"/>
                <w:szCs w:val="28"/>
              </w:rPr>
              <w:t>3 830,17</w:t>
            </w:r>
          </w:p>
        </w:tc>
        <w:tc>
          <w:tcPr>
            <w:tcW w:w="1276" w:type="dxa"/>
          </w:tcPr>
          <w:p w:rsidR="00513764" w:rsidRDefault="00513764" w:rsidP="00513764">
            <w:r w:rsidRPr="008838FE">
              <w:rPr>
                <w:color w:val="000000" w:themeColor="text1"/>
                <w:sz w:val="28"/>
                <w:szCs w:val="28"/>
              </w:rPr>
              <w:t xml:space="preserve">1 825,13 </w:t>
            </w:r>
          </w:p>
        </w:tc>
      </w:tr>
      <w:tr w:rsidR="00513764" w:rsidRPr="00B6547E" w:rsidTr="006723CA">
        <w:tc>
          <w:tcPr>
            <w:tcW w:w="594" w:type="dxa"/>
          </w:tcPr>
          <w:p w:rsidR="00513764" w:rsidRPr="0088047C" w:rsidRDefault="00513764" w:rsidP="00513764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513764" w:rsidRPr="0088047C" w:rsidRDefault="00513764" w:rsidP="00513764">
            <w:pPr>
              <w:pStyle w:val="Pro-Tab"/>
              <w:rPr>
                <w:color w:val="000000" w:themeColor="text1"/>
                <w:sz w:val="28"/>
                <w:szCs w:val="28"/>
              </w:rPr>
            </w:pPr>
            <w:r w:rsidRPr="0088047C">
              <w:rPr>
                <w:color w:val="000000" w:themeColor="text1"/>
                <w:sz w:val="28"/>
                <w:szCs w:val="28"/>
              </w:rPr>
              <w:t xml:space="preserve">Обслуживание муниципального долга Приволжского </w:t>
            </w:r>
            <w:r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  <w:tc>
          <w:tcPr>
            <w:tcW w:w="851" w:type="dxa"/>
          </w:tcPr>
          <w:p w:rsidR="00513764" w:rsidRDefault="00513764" w:rsidP="0051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513764" w:rsidRDefault="00513764" w:rsidP="00513764">
            <w:r w:rsidRPr="00B11274">
              <w:rPr>
                <w:sz w:val="28"/>
                <w:szCs w:val="28"/>
              </w:rPr>
              <w:t xml:space="preserve">5 830,14 </w:t>
            </w:r>
          </w:p>
        </w:tc>
        <w:tc>
          <w:tcPr>
            <w:tcW w:w="1276" w:type="dxa"/>
          </w:tcPr>
          <w:p w:rsidR="00513764" w:rsidRDefault="00513764" w:rsidP="00513764">
            <w:r w:rsidRPr="000A2EAE">
              <w:rPr>
                <w:sz w:val="28"/>
                <w:szCs w:val="28"/>
              </w:rPr>
              <w:t>3 830,17</w:t>
            </w:r>
          </w:p>
        </w:tc>
        <w:tc>
          <w:tcPr>
            <w:tcW w:w="1276" w:type="dxa"/>
          </w:tcPr>
          <w:p w:rsidR="00513764" w:rsidRDefault="00513764" w:rsidP="00513764">
            <w:r w:rsidRPr="008838FE">
              <w:rPr>
                <w:color w:val="000000" w:themeColor="text1"/>
                <w:sz w:val="28"/>
                <w:szCs w:val="28"/>
              </w:rPr>
              <w:t xml:space="preserve">1 825,13 </w:t>
            </w:r>
          </w:p>
        </w:tc>
      </w:tr>
    </w:tbl>
    <w:p w:rsidR="00984FFF" w:rsidRDefault="00984FFF" w:rsidP="00984FFF">
      <w:pPr>
        <w:pStyle w:val="4"/>
        <w:tabs>
          <w:tab w:val="clear" w:pos="720"/>
          <w:tab w:val="left" w:pos="567"/>
        </w:tabs>
        <w:ind w:left="0" w:firstLine="0"/>
        <w:jc w:val="left"/>
        <w:rPr>
          <w:b/>
        </w:rPr>
      </w:pPr>
    </w:p>
    <w:p w:rsidR="001F1A11" w:rsidRPr="009A70CE" w:rsidRDefault="001F1A11" w:rsidP="001F1A11">
      <w:pPr>
        <w:pStyle w:val="4"/>
        <w:numPr>
          <w:ilvl w:val="0"/>
          <w:numId w:val="11"/>
        </w:numPr>
        <w:tabs>
          <w:tab w:val="left" w:pos="567"/>
        </w:tabs>
        <w:ind w:left="0" w:firstLine="0"/>
        <w:rPr>
          <w:b/>
        </w:rPr>
      </w:pPr>
      <w:r w:rsidRPr="009A70CE">
        <w:rPr>
          <w:b/>
        </w:rPr>
        <w:t>Ожидаемые результаты реализации подпрограммы</w:t>
      </w:r>
    </w:p>
    <w:p w:rsidR="00505C07" w:rsidRDefault="00505C07" w:rsidP="001F1A11">
      <w:pPr>
        <w:pStyle w:val="Pro-Gramma"/>
      </w:pPr>
      <w:r>
        <w:t xml:space="preserve">Благодаря проводимым мероприятиям появилась возможность в 2019 году </w:t>
      </w:r>
      <w:r w:rsidRPr="00C829FF">
        <w:t>сократить расходы на обслуживание муниципального долга</w:t>
      </w:r>
      <w:r>
        <w:t xml:space="preserve"> в сумме 309 583,57 рублей, высвободить средства местного бюджета, планируемые направить на погашение бюджетного кредита, тем самым </w:t>
      </w:r>
      <w:r w:rsidRPr="00410AB4">
        <w:t>сни</w:t>
      </w:r>
      <w:r>
        <w:t>зить</w:t>
      </w:r>
      <w:r w:rsidRPr="00410AB4">
        <w:t xml:space="preserve"> текущ</w:t>
      </w:r>
      <w:r>
        <w:t>ую</w:t>
      </w:r>
      <w:r w:rsidRPr="00410AB4">
        <w:t xml:space="preserve"> долгов</w:t>
      </w:r>
      <w:r>
        <w:t>ую</w:t>
      </w:r>
      <w:r w:rsidRPr="00410AB4">
        <w:t xml:space="preserve"> нагрузк</w:t>
      </w:r>
      <w:r>
        <w:t>у</w:t>
      </w:r>
      <w:r w:rsidRPr="00410AB4">
        <w:t xml:space="preserve"> на местный бюджет</w:t>
      </w:r>
      <w:r>
        <w:t xml:space="preserve"> и направить высвободившиеся средства на решение проблем,</w:t>
      </w:r>
      <w:r w:rsidRPr="00410AB4">
        <w:t xml:space="preserve"> реализацию социально-экономических задач и выполнени</w:t>
      </w:r>
      <w:r>
        <w:t>е обязательств перед населением.</w:t>
      </w:r>
    </w:p>
    <w:p w:rsidR="001F1A11" w:rsidRDefault="001F1A11" w:rsidP="001F1A11">
      <w:pPr>
        <w:pStyle w:val="Pro-Gramma"/>
      </w:pPr>
      <w:r>
        <w:t xml:space="preserve">Целевые показатели реализации подпрограммы представлены в нижеследующей таблице: </w:t>
      </w:r>
    </w:p>
    <w:p w:rsidR="001F1A11" w:rsidRDefault="001F1A11" w:rsidP="001F1A11">
      <w:pPr>
        <w:pStyle w:val="Pro-TabName"/>
        <w:jc w:val="right"/>
      </w:pPr>
      <w:r>
        <w:t xml:space="preserve">Таблица </w:t>
      </w:r>
      <w:r w:rsidR="004D2B58">
        <w:t>2</w:t>
      </w:r>
    </w:p>
    <w:tbl>
      <w:tblPr>
        <w:tblStyle w:val="af0"/>
        <w:tblW w:w="1003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993"/>
        <w:gridCol w:w="992"/>
        <w:gridCol w:w="992"/>
        <w:gridCol w:w="851"/>
        <w:gridCol w:w="993"/>
        <w:gridCol w:w="993"/>
      </w:tblGrid>
      <w:tr w:rsidR="00513764" w:rsidRPr="004C4E82" w:rsidTr="0040483A">
        <w:tc>
          <w:tcPr>
            <w:tcW w:w="675" w:type="dxa"/>
          </w:tcPr>
          <w:p w:rsidR="00513764" w:rsidRPr="007A6809" w:rsidRDefault="00513764" w:rsidP="00EE2D9A">
            <w:pPr>
              <w:pStyle w:val="Pro-Tab"/>
              <w:rPr>
                <w:szCs w:val="24"/>
              </w:rPr>
            </w:pPr>
            <w:r w:rsidRPr="007A6809">
              <w:rPr>
                <w:szCs w:val="24"/>
              </w:rPr>
              <w:t>№ п/п</w:t>
            </w:r>
          </w:p>
        </w:tc>
        <w:tc>
          <w:tcPr>
            <w:tcW w:w="2694" w:type="dxa"/>
          </w:tcPr>
          <w:p w:rsidR="00513764" w:rsidRPr="007A6809" w:rsidRDefault="00513764" w:rsidP="00EE2D9A">
            <w:pPr>
              <w:pStyle w:val="Pro-Tab"/>
              <w:rPr>
                <w:szCs w:val="24"/>
              </w:rPr>
            </w:pPr>
            <w:r w:rsidRPr="007A6809">
              <w:rPr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513764" w:rsidRPr="007A6809" w:rsidRDefault="00513764" w:rsidP="00EE2D9A">
            <w:pPr>
              <w:pStyle w:val="Pro-Tab"/>
              <w:jc w:val="center"/>
              <w:rPr>
                <w:szCs w:val="24"/>
              </w:rPr>
            </w:pPr>
            <w:r w:rsidRPr="007A6809">
              <w:rPr>
                <w:szCs w:val="24"/>
              </w:rPr>
              <w:t>Ед. изм.</w:t>
            </w:r>
          </w:p>
        </w:tc>
        <w:tc>
          <w:tcPr>
            <w:tcW w:w="993" w:type="dxa"/>
          </w:tcPr>
          <w:p w:rsidR="00513764" w:rsidRPr="007A6809" w:rsidRDefault="00513764" w:rsidP="00EE2D9A">
            <w:pPr>
              <w:pStyle w:val="Pro-Tab"/>
              <w:jc w:val="center"/>
              <w:rPr>
                <w:szCs w:val="24"/>
              </w:rPr>
            </w:pPr>
            <w:r w:rsidRPr="007A6809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513764" w:rsidRPr="007A6809" w:rsidRDefault="00513764" w:rsidP="00984FFF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7A6809">
              <w:rPr>
                <w:szCs w:val="24"/>
              </w:rPr>
              <w:t>од</w:t>
            </w:r>
            <w:r>
              <w:rPr>
                <w:szCs w:val="24"/>
              </w:rPr>
              <w:t xml:space="preserve"> факт</w:t>
            </w:r>
          </w:p>
        </w:tc>
        <w:tc>
          <w:tcPr>
            <w:tcW w:w="992" w:type="dxa"/>
          </w:tcPr>
          <w:p w:rsidR="00513764" w:rsidRPr="007A6809" w:rsidRDefault="00513764" w:rsidP="00EE2D9A">
            <w:pPr>
              <w:pStyle w:val="Pro-Tab"/>
              <w:jc w:val="center"/>
              <w:rPr>
                <w:szCs w:val="24"/>
              </w:rPr>
            </w:pPr>
            <w:r w:rsidRPr="007A6809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  <w:p w:rsidR="00513764" w:rsidRPr="007A6809" w:rsidRDefault="00513764" w:rsidP="0040483A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7A6809">
              <w:rPr>
                <w:szCs w:val="24"/>
              </w:rPr>
              <w:t>од</w:t>
            </w:r>
            <w:r>
              <w:rPr>
                <w:szCs w:val="24"/>
              </w:rPr>
              <w:t xml:space="preserve"> </w:t>
            </w:r>
            <w:r w:rsidR="0040483A">
              <w:rPr>
                <w:szCs w:val="24"/>
              </w:rPr>
              <w:t>факт</w:t>
            </w:r>
          </w:p>
        </w:tc>
        <w:tc>
          <w:tcPr>
            <w:tcW w:w="992" w:type="dxa"/>
          </w:tcPr>
          <w:p w:rsidR="00513764" w:rsidRPr="007A6809" w:rsidRDefault="00513764" w:rsidP="0040483A">
            <w:pPr>
              <w:pStyle w:val="Pro-Tab"/>
              <w:jc w:val="center"/>
              <w:rPr>
                <w:szCs w:val="24"/>
              </w:rPr>
            </w:pPr>
            <w:r w:rsidRPr="007A6809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7A6809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</w:t>
            </w:r>
            <w:r w:rsidR="0040483A">
              <w:rPr>
                <w:szCs w:val="24"/>
              </w:rPr>
              <w:t>оценка</w:t>
            </w:r>
          </w:p>
        </w:tc>
        <w:tc>
          <w:tcPr>
            <w:tcW w:w="851" w:type="dxa"/>
          </w:tcPr>
          <w:p w:rsidR="00513764" w:rsidRPr="007A6809" w:rsidRDefault="00513764" w:rsidP="00DD51AC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2022 год план</w:t>
            </w:r>
          </w:p>
        </w:tc>
        <w:tc>
          <w:tcPr>
            <w:tcW w:w="993" w:type="dxa"/>
          </w:tcPr>
          <w:p w:rsidR="00513764" w:rsidRDefault="00513764" w:rsidP="00DD51AC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2023 год план</w:t>
            </w:r>
          </w:p>
        </w:tc>
        <w:tc>
          <w:tcPr>
            <w:tcW w:w="993" w:type="dxa"/>
          </w:tcPr>
          <w:p w:rsidR="00513764" w:rsidRDefault="00513764" w:rsidP="00DD51AC">
            <w:pPr>
              <w:pStyle w:val="Pro-Tab"/>
              <w:jc w:val="center"/>
              <w:rPr>
                <w:szCs w:val="24"/>
              </w:rPr>
            </w:pPr>
            <w:r>
              <w:rPr>
                <w:szCs w:val="24"/>
              </w:rPr>
              <w:t>2024 год план</w:t>
            </w:r>
          </w:p>
        </w:tc>
      </w:tr>
      <w:tr w:rsidR="00513764" w:rsidRPr="004C4E82" w:rsidTr="0040483A">
        <w:tc>
          <w:tcPr>
            <w:tcW w:w="675" w:type="dxa"/>
          </w:tcPr>
          <w:p w:rsidR="00513764" w:rsidRPr="00F1478F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13764" w:rsidRPr="00F1478F" w:rsidRDefault="00513764" w:rsidP="00EE2D9A">
            <w:pPr>
              <w:pStyle w:val="Pro-Tab"/>
              <w:rPr>
                <w:sz w:val="28"/>
                <w:szCs w:val="28"/>
              </w:rPr>
            </w:pPr>
            <w:r w:rsidRPr="00AE156B">
              <w:rPr>
                <w:sz w:val="28"/>
                <w:szCs w:val="28"/>
              </w:rPr>
              <w:t xml:space="preserve">Отношение объема расходов на обслуживание </w:t>
            </w:r>
            <w:r w:rsidRPr="00AE156B">
              <w:rPr>
                <w:sz w:val="28"/>
                <w:szCs w:val="28"/>
              </w:rPr>
              <w:lastRenderedPageBreak/>
              <w:t>муниципального долга к объему расходов бюджета (за исключением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850" w:type="dxa"/>
          </w:tcPr>
          <w:p w:rsidR="00513764" w:rsidRPr="00F1478F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F1478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</w:tcPr>
          <w:p w:rsidR="00513764" w:rsidRPr="005B6E2B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13764" w:rsidRPr="005B6E2B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5B6E2B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13764" w:rsidRPr="005B6E2B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5B6E2B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513764" w:rsidRPr="005B6E2B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5B6E2B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13764" w:rsidRPr="005B6E2B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13764" w:rsidRDefault="0040483A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13764" w:rsidRPr="004C4E82" w:rsidTr="0040483A">
        <w:tc>
          <w:tcPr>
            <w:tcW w:w="675" w:type="dxa"/>
          </w:tcPr>
          <w:p w:rsidR="00513764" w:rsidRPr="00F1478F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13764" w:rsidRPr="00F1478F" w:rsidRDefault="00513764" w:rsidP="00EE2D9A">
            <w:pPr>
              <w:pStyle w:val="Pro-Tab"/>
              <w:rPr>
                <w:sz w:val="28"/>
                <w:szCs w:val="28"/>
              </w:rPr>
            </w:pPr>
            <w:r w:rsidRPr="00F1478F">
              <w:rPr>
                <w:sz w:val="28"/>
                <w:szCs w:val="28"/>
              </w:rPr>
              <w:t xml:space="preserve">Объем просроченных обязательств по обслуживанию </w:t>
            </w:r>
            <w:r>
              <w:rPr>
                <w:sz w:val="28"/>
                <w:szCs w:val="28"/>
              </w:rPr>
              <w:t>муниципального</w:t>
            </w:r>
            <w:r w:rsidRPr="00F1478F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850" w:type="dxa"/>
          </w:tcPr>
          <w:p w:rsidR="00513764" w:rsidRPr="00F1478F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Pr="00F1478F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993" w:type="dxa"/>
          </w:tcPr>
          <w:p w:rsidR="00513764" w:rsidRPr="00F1478F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F1478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13764" w:rsidRPr="00F1478F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F1478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13764" w:rsidRPr="00F1478F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13764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13764" w:rsidRDefault="00513764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13764" w:rsidRDefault="0040483A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F1A11" w:rsidRDefault="001F1A11" w:rsidP="001F1A11">
      <w:pPr>
        <w:pStyle w:val="Pro-Gramma"/>
      </w:pPr>
      <w:r>
        <w:t>Отчетные значения по целевому показателю № 1определяются на основе данных бюджетной отчетности об исполнении бюджета, в соответствии с правилами, установленными Бюджетным кодексом Российской Федерации.</w:t>
      </w:r>
    </w:p>
    <w:p w:rsidR="001F1A11" w:rsidRDefault="001F1A11" w:rsidP="001F1A11">
      <w:pPr>
        <w:pStyle w:val="Pro-Gramma"/>
      </w:pPr>
      <w:r>
        <w:t>Отчетные значения по целевому показателю № 2 определяются по данным ведомственного учета.</w:t>
      </w:r>
    </w:p>
    <w:p w:rsidR="008B71C4" w:rsidRDefault="00183EB6" w:rsidP="008B71C4">
      <w:pPr>
        <w:pStyle w:val="aff3"/>
      </w:pPr>
      <w:r>
        <w:br w:type="page"/>
      </w:r>
      <w:r w:rsidR="008B71C4">
        <w:lastRenderedPageBreak/>
        <w:t xml:space="preserve">Приложение </w:t>
      </w:r>
      <w:r w:rsidR="001E13AA">
        <w:t>3</w:t>
      </w:r>
      <w:r w:rsidR="008B71C4">
        <w:t xml:space="preserve"> </w:t>
      </w:r>
      <w:r w:rsidR="008B71C4" w:rsidRPr="00CA0900">
        <w:t>к</w:t>
      </w:r>
      <w:r w:rsidR="008B71C4">
        <w:t xml:space="preserve"> муниципальной программе Приволжского городского поселения «</w:t>
      </w:r>
      <w:r w:rsidR="008B71C4" w:rsidRPr="001874F3">
        <w:t xml:space="preserve">Долгосрочная сбалансированность и устойчивость бюджетной системы </w:t>
      </w:r>
      <w:r w:rsidR="008B71C4">
        <w:t>Приволжского городского поселения</w:t>
      </w:r>
      <w:r w:rsidR="00984FFF">
        <w:t xml:space="preserve"> на 202</w:t>
      </w:r>
      <w:r w:rsidR="0040483A">
        <w:t>2</w:t>
      </w:r>
      <w:r w:rsidR="00984FFF">
        <w:t>-202</w:t>
      </w:r>
      <w:r w:rsidR="0040483A">
        <w:t>4</w:t>
      </w:r>
      <w:r w:rsidR="00984FFF">
        <w:t xml:space="preserve"> гг.</w:t>
      </w:r>
      <w:r w:rsidR="008B71C4">
        <w:t>»</w:t>
      </w:r>
    </w:p>
    <w:p w:rsidR="008B71C4" w:rsidRDefault="008B71C4" w:rsidP="008B71C4">
      <w:pPr>
        <w:spacing w:line="276" w:lineRule="auto"/>
        <w:jc w:val="right"/>
      </w:pPr>
    </w:p>
    <w:p w:rsidR="008B71C4" w:rsidRDefault="008B71C4" w:rsidP="008B71C4">
      <w:pPr>
        <w:pStyle w:val="3"/>
        <w:numPr>
          <w:ilvl w:val="0"/>
          <w:numId w:val="0"/>
        </w:numPr>
        <w:rPr>
          <w:b/>
        </w:rPr>
      </w:pPr>
      <w:r>
        <w:rPr>
          <w:b/>
        </w:rPr>
        <w:t xml:space="preserve"> </w:t>
      </w:r>
      <w:r w:rsidRPr="000821B2">
        <w:rPr>
          <w:b/>
        </w:rPr>
        <w:t xml:space="preserve">Подпрограмма «Повышение качества управления </w:t>
      </w:r>
      <w:r>
        <w:rPr>
          <w:b/>
        </w:rPr>
        <w:t>муниципальными</w:t>
      </w:r>
      <w:r w:rsidRPr="000821B2">
        <w:rPr>
          <w:b/>
        </w:rPr>
        <w:t xml:space="preserve"> финансами»</w:t>
      </w:r>
    </w:p>
    <w:p w:rsidR="006B6FFF" w:rsidRPr="006B6FFF" w:rsidRDefault="006B6FFF" w:rsidP="006B6FFF">
      <w:pPr>
        <w:pStyle w:val="Pro-Gramma"/>
      </w:pPr>
    </w:p>
    <w:p w:rsidR="008B71C4" w:rsidRPr="00C07079" w:rsidRDefault="008B71C4" w:rsidP="008B71C4">
      <w:pPr>
        <w:pStyle w:val="4"/>
        <w:rPr>
          <w:b/>
        </w:rPr>
      </w:pPr>
      <w:r w:rsidRPr="00C07079">
        <w:rPr>
          <w:b/>
        </w:rPr>
        <w:t>1. Паспорт подпрограммы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6"/>
        <w:gridCol w:w="7405"/>
      </w:tblGrid>
      <w:tr w:rsidR="008B71C4" w:rsidRPr="006E0C50" w:rsidTr="005B0E3B">
        <w:tc>
          <w:tcPr>
            <w:tcW w:w="2626" w:type="dxa"/>
          </w:tcPr>
          <w:p w:rsidR="008B71C4" w:rsidRPr="006E0C50" w:rsidRDefault="008B71C4" w:rsidP="00D705E6">
            <w:pPr>
              <w:pStyle w:val="Pro-Tab"/>
              <w:rPr>
                <w:b/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05" w:type="dxa"/>
          </w:tcPr>
          <w:p w:rsidR="008B71C4" w:rsidRPr="006E0C50" w:rsidRDefault="008B71C4" w:rsidP="00D705E6">
            <w:pPr>
              <w:pStyle w:val="Pro-Tab"/>
              <w:rPr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 xml:space="preserve">Повышение качества управления </w:t>
            </w:r>
            <w:r>
              <w:rPr>
                <w:sz w:val="28"/>
                <w:szCs w:val="28"/>
              </w:rPr>
              <w:t>муниципальными</w:t>
            </w:r>
            <w:r w:rsidRPr="006E0C50">
              <w:rPr>
                <w:sz w:val="28"/>
                <w:szCs w:val="28"/>
              </w:rPr>
              <w:t xml:space="preserve"> финансами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B71C4" w:rsidRPr="006E0C50" w:rsidTr="005B0E3B">
        <w:tc>
          <w:tcPr>
            <w:tcW w:w="2626" w:type="dxa"/>
          </w:tcPr>
          <w:p w:rsidR="008B71C4" w:rsidRPr="006E0C50" w:rsidRDefault="008B71C4" w:rsidP="00D705E6">
            <w:pPr>
              <w:pStyle w:val="Pro-Tab"/>
              <w:rPr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405" w:type="dxa"/>
          </w:tcPr>
          <w:p w:rsidR="008B71C4" w:rsidRPr="006E0C50" w:rsidRDefault="008B71C4" w:rsidP="0040483A">
            <w:pPr>
              <w:pStyle w:val="Pro-Tab"/>
              <w:rPr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>20</w:t>
            </w:r>
            <w:r w:rsidR="00DD51AC">
              <w:rPr>
                <w:sz w:val="28"/>
                <w:szCs w:val="28"/>
              </w:rPr>
              <w:t>2</w:t>
            </w:r>
            <w:r w:rsidR="004048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Pr="006E0C50">
              <w:rPr>
                <w:sz w:val="28"/>
                <w:szCs w:val="28"/>
              </w:rPr>
              <w:t>20</w:t>
            </w:r>
            <w:r w:rsidR="001E13AA">
              <w:rPr>
                <w:sz w:val="28"/>
                <w:szCs w:val="28"/>
              </w:rPr>
              <w:t>2</w:t>
            </w:r>
            <w:r w:rsidR="004048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8B71C4" w:rsidRPr="006E0C50" w:rsidTr="005B0E3B">
        <w:tc>
          <w:tcPr>
            <w:tcW w:w="2626" w:type="dxa"/>
          </w:tcPr>
          <w:p w:rsidR="008B71C4" w:rsidRPr="006E0C50" w:rsidRDefault="008B71C4" w:rsidP="00D705E6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</w:t>
            </w:r>
            <w:r w:rsidRPr="006E0C50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ей</w:t>
            </w:r>
            <w:r w:rsidRPr="006E0C5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05" w:type="dxa"/>
          </w:tcPr>
          <w:p w:rsidR="008B71C4" w:rsidRPr="006E0C50" w:rsidRDefault="008B71C4" w:rsidP="00D705E6">
            <w:pPr>
              <w:pStyle w:val="Pro-Tab"/>
              <w:rPr>
                <w:sz w:val="28"/>
                <w:szCs w:val="28"/>
              </w:rPr>
            </w:pPr>
            <w:r w:rsidRPr="00DA7165">
              <w:rPr>
                <w:sz w:val="28"/>
                <w:szCs w:val="28"/>
              </w:rPr>
              <w:t>Финансовое управление администрации Приволжского муниципального района</w:t>
            </w:r>
          </w:p>
        </w:tc>
      </w:tr>
      <w:tr w:rsidR="008B71C4" w:rsidRPr="006E0C50" w:rsidTr="005B0E3B">
        <w:tc>
          <w:tcPr>
            <w:tcW w:w="2626" w:type="dxa"/>
          </w:tcPr>
          <w:p w:rsidR="008B71C4" w:rsidRPr="006E0C50" w:rsidRDefault="008B71C4" w:rsidP="00D705E6">
            <w:pPr>
              <w:pStyle w:val="Pro-T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ц</w:t>
            </w:r>
            <w:r w:rsidRPr="006E0C50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6E0C50">
              <w:rPr>
                <w:sz w:val="28"/>
                <w:szCs w:val="28"/>
              </w:rPr>
              <w:t xml:space="preserve"> (цел</w:t>
            </w:r>
            <w:r>
              <w:rPr>
                <w:sz w:val="28"/>
                <w:szCs w:val="28"/>
              </w:rPr>
              <w:t>ей</w:t>
            </w:r>
            <w:r w:rsidRPr="006E0C50">
              <w:rPr>
                <w:sz w:val="28"/>
                <w:szCs w:val="28"/>
              </w:rPr>
              <w:t>) подпрограммы</w:t>
            </w:r>
          </w:p>
        </w:tc>
        <w:tc>
          <w:tcPr>
            <w:tcW w:w="7405" w:type="dxa"/>
          </w:tcPr>
          <w:p w:rsidR="008B71C4" w:rsidRPr="006E0C50" w:rsidRDefault="008B71C4" w:rsidP="00D705E6">
            <w:pPr>
              <w:pStyle w:val="Pro-Tab"/>
              <w:rPr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 xml:space="preserve">Повышение качества управления </w:t>
            </w:r>
            <w:r>
              <w:rPr>
                <w:sz w:val="28"/>
                <w:szCs w:val="28"/>
              </w:rPr>
              <w:t>муниципальными</w:t>
            </w:r>
            <w:r w:rsidRPr="006E0C50">
              <w:rPr>
                <w:sz w:val="28"/>
                <w:szCs w:val="28"/>
              </w:rPr>
              <w:t xml:space="preserve"> финансами </w:t>
            </w:r>
            <w:r>
              <w:rPr>
                <w:sz w:val="28"/>
                <w:szCs w:val="28"/>
              </w:rPr>
              <w:t>Приволжского городского поселения</w:t>
            </w:r>
          </w:p>
        </w:tc>
      </w:tr>
      <w:tr w:rsidR="008B71C4" w:rsidRPr="006E0C50" w:rsidTr="005B0E3B">
        <w:tc>
          <w:tcPr>
            <w:tcW w:w="2626" w:type="dxa"/>
          </w:tcPr>
          <w:p w:rsidR="008B71C4" w:rsidRPr="006E0C50" w:rsidRDefault="008B71C4" w:rsidP="00D705E6">
            <w:pPr>
              <w:pStyle w:val="Pro-Tab"/>
              <w:rPr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6E0C50">
              <w:rPr>
                <w:sz w:val="28"/>
                <w:szCs w:val="28"/>
              </w:rPr>
              <w:t xml:space="preserve"> ресурсного обеспечения подпрограммы</w:t>
            </w:r>
            <w:r>
              <w:rPr>
                <w:sz w:val="28"/>
                <w:szCs w:val="28"/>
              </w:rPr>
              <w:t xml:space="preserve"> по годам ее реализации в разрезе источников финансирования</w:t>
            </w:r>
          </w:p>
        </w:tc>
        <w:tc>
          <w:tcPr>
            <w:tcW w:w="7405" w:type="dxa"/>
          </w:tcPr>
          <w:p w:rsidR="008B71C4" w:rsidRPr="006E0C50" w:rsidRDefault="008B71C4" w:rsidP="00D705E6">
            <w:pPr>
              <w:pStyle w:val="Pro-Tab"/>
              <w:rPr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8B71C4" w:rsidRPr="006E0C50" w:rsidRDefault="008B71C4" w:rsidP="00D705E6">
            <w:pPr>
              <w:pStyle w:val="Pro-Tab"/>
              <w:rPr>
                <w:sz w:val="28"/>
                <w:szCs w:val="28"/>
              </w:rPr>
            </w:pPr>
            <w:r w:rsidRPr="006E0C50">
              <w:rPr>
                <w:sz w:val="28"/>
                <w:szCs w:val="28"/>
              </w:rPr>
              <w:t>- реализация подпрограммы не требует выделения бюджетных ассигнований</w:t>
            </w:r>
          </w:p>
        </w:tc>
      </w:tr>
    </w:tbl>
    <w:p w:rsidR="006B6FFF" w:rsidRDefault="006B6FFF" w:rsidP="001E13AA">
      <w:pPr>
        <w:pStyle w:val="4"/>
        <w:tabs>
          <w:tab w:val="clear" w:pos="720"/>
          <w:tab w:val="num" w:pos="-142"/>
        </w:tabs>
        <w:ind w:left="0" w:firstLine="0"/>
        <w:rPr>
          <w:b/>
        </w:rPr>
      </w:pPr>
    </w:p>
    <w:p w:rsidR="008B71C4" w:rsidRDefault="008B71C4" w:rsidP="001E13AA">
      <w:pPr>
        <w:pStyle w:val="4"/>
        <w:tabs>
          <w:tab w:val="clear" w:pos="720"/>
          <w:tab w:val="num" w:pos="-142"/>
        </w:tabs>
        <w:ind w:left="0" w:firstLine="0"/>
        <w:rPr>
          <w:b/>
        </w:rPr>
      </w:pPr>
      <w:r>
        <w:rPr>
          <w:b/>
        </w:rPr>
        <w:t>2. Краткая характеристика сферы реализации подпрограммы</w:t>
      </w:r>
    </w:p>
    <w:p w:rsidR="008B71C4" w:rsidRPr="009021DF" w:rsidRDefault="008B71C4" w:rsidP="008B7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21DF">
        <w:rPr>
          <w:sz w:val="28"/>
          <w:szCs w:val="28"/>
        </w:rPr>
        <w:t xml:space="preserve"> сфере управления </w:t>
      </w:r>
      <w:r>
        <w:rPr>
          <w:sz w:val="28"/>
          <w:szCs w:val="28"/>
        </w:rPr>
        <w:t xml:space="preserve">муниципальными </w:t>
      </w:r>
      <w:r w:rsidRPr="009021DF">
        <w:rPr>
          <w:sz w:val="28"/>
          <w:szCs w:val="28"/>
        </w:rPr>
        <w:t xml:space="preserve">финансами </w:t>
      </w:r>
      <w:r>
        <w:rPr>
          <w:sz w:val="28"/>
          <w:szCs w:val="28"/>
        </w:rPr>
        <w:t>Приволжского городского поселения</w:t>
      </w:r>
      <w:r w:rsidRPr="009021DF">
        <w:rPr>
          <w:sz w:val="28"/>
          <w:szCs w:val="28"/>
        </w:rPr>
        <w:t xml:space="preserve"> в настоящее время сохраняется ряд недостатков и нерешенных проблем, в том числе:</w:t>
      </w:r>
    </w:p>
    <w:p w:rsidR="00277E3F" w:rsidRDefault="00277E3F" w:rsidP="00277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7E3F">
        <w:rPr>
          <w:sz w:val="28"/>
          <w:szCs w:val="28"/>
        </w:rPr>
        <w:t>-остается невысоким качество планирования поступления доходов бюджета. </w:t>
      </w:r>
    </w:p>
    <w:p w:rsidR="00277E3F" w:rsidRDefault="00277E3F" w:rsidP="00277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7E3F">
        <w:rPr>
          <w:sz w:val="28"/>
          <w:szCs w:val="28"/>
        </w:rPr>
        <w:t>Отклонение фактически поступивших доходов от первоначально запланированного объема в 2020 году составило 161,6%. По отдельным главным администраторам фактическое исполнение администрируемых доходов в 2020 году превышает первоначальный прогноз в 1,7 раза.</w:t>
      </w:r>
    </w:p>
    <w:p w:rsidR="008B71C4" w:rsidRPr="00806448" w:rsidRDefault="008B71C4" w:rsidP="00806448">
      <w:pPr>
        <w:ind w:firstLine="708"/>
        <w:jc w:val="both"/>
        <w:rPr>
          <w:sz w:val="28"/>
          <w:szCs w:val="28"/>
        </w:rPr>
      </w:pPr>
      <w:r w:rsidRPr="006B6FFF">
        <w:rPr>
          <w:sz w:val="28"/>
          <w:szCs w:val="28"/>
        </w:rPr>
        <w:t>В течение финансового года прогноз по доходам неоднократно уточняется. С другой стороны, бюджетные назначения по ряду источников доходов в значительной</w:t>
      </w:r>
      <w:r w:rsidRPr="006B6FFF">
        <w:rPr>
          <w:sz w:val="27"/>
          <w:szCs w:val="27"/>
        </w:rPr>
        <w:t xml:space="preserve"> </w:t>
      </w:r>
      <w:r w:rsidRPr="006B6FFF">
        <w:rPr>
          <w:sz w:val="28"/>
          <w:szCs w:val="28"/>
        </w:rPr>
        <w:t>степени отличаются от предложений главных администраторов</w:t>
      </w:r>
      <w:r w:rsidRPr="004A6AB9">
        <w:rPr>
          <w:sz w:val="28"/>
          <w:szCs w:val="28"/>
        </w:rPr>
        <w:t xml:space="preserve"> </w:t>
      </w:r>
      <w:r w:rsidRPr="004A6AB9">
        <w:rPr>
          <w:sz w:val="28"/>
          <w:szCs w:val="28"/>
        </w:rPr>
        <w:lastRenderedPageBreak/>
        <w:t>доходов, что снижает ответственность главных администраторов доходов за достоверность прогнозов;</w:t>
      </w:r>
    </w:p>
    <w:p w:rsidR="008B71C4" w:rsidRDefault="008B71C4" w:rsidP="008B7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1DF">
        <w:rPr>
          <w:sz w:val="28"/>
          <w:szCs w:val="28"/>
        </w:rPr>
        <w:t xml:space="preserve">-не удается на практике увязать стратегическое планирование с бюджетным планированием, недостаточно активно внедряются в бюджетный процесс способы оптимизации бюджетных расходов по результатам деятельности </w:t>
      </w:r>
      <w:r>
        <w:rPr>
          <w:sz w:val="28"/>
          <w:szCs w:val="28"/>
        </w:rPr>
        <w:t xml:space="preserve">муниципальных </w:t>
      </w:r>
      <w:r w:rsidRPr="009021DF">
        <w:rPr>
          <w:sz w:val="28"/>
          <w:szCs w:val="28"/>
        </w:rPr>
        <w:t xml:space="preserve">бюджетных и автономных учреждений </w:t>
      </w:r>
      <w:r>
        <w:rPr>
          <w:sz w:val="28"/>
          <w:szCs w:val="28"/>
        </w:rPr>
        <w:t xml:space="preserve">города </w:t>
      </w:r>
      <w:r w:rsidRPr="009021DF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;</w:t>
      </w:r>
    </w:p>
    <w:p w:rsidR="008B71C4" w:rsidRPr="009021DF" w:rsidRDefault="008B71C4" w:rsidP="008B7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-отсутствуют в</w:t>
      </w:r>
      <w:r w:rsidRPr="009021DF">
        <w:rPr>
          <w:sz w:val="28"/>
          <w:szCs w:val="28"/>
        </w:rPr>
        <w:t xml:space="preserve"> рамках действующего законодательства</w:t>
      </w:r>
      <w:r w:rsidR="00DD6E28">
        <w:rPr>
          <w:sz w:val="28"/>
          <w:szCs w:val="28"/>
        </w:rPr>
        <w:t xml:space="preserve"> </w:t>
      </w:r>
      <w:r w:rsidRPr="009021DF">
        <w:rPr>
          <w:sz w:val="28"/>
          <w:szCs w:val="28"/>
        </w:rPr>
        <w:t>действенны</w:t>
      </w:r>
      <w:r>
        <w:rPr>
          <w:sz w:val="28"/>
          <w:szCs w:val="28"/>
        </w:rPr>
        <w:t>е</w:t>
      </w:r>
      <w:r w:rsidRPr="009021DF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9021DF">
        <w:rPr>
          <w:sz w:val="28"/>
          <w:szCs w:val="28"/>
        </w:rPr>
        <w:t xml:space="preserve"> оценки деятельности </w:t>
      </w:r>
      <w:r>
        <w:rPr>
          <w:sz w:val="28"/>
          <w:szCs w:val="28"/>
        </w:rPr>
        <w:t>муниципальных</w:t>
      </w:r>
      <w:r w:rsidRPr="009021DF">
        <w:rPr>
          <w:sz w:val="28"/>
          <w:szCs w:val="28"/>
        </w:rPr>
        <w:t xml:space="preserve"> учреждений, а также метод</w:t>
      </w:r>
      <w:r>
        <w:rPr>
          <w:sz w:val="28"/>
          <w:szCs w:val="28"/>
        </w:rPr>
        <w:t>ов</w:t>
      </w:r>
      <w:r w:rsidRPr="009021DF">
        <w:rPr>
          <w:sz w:val="28"/>
          <w:szCs w:val="28"/>
        </w:rPr>
        <w:t xml:space="preserve"> оценки эффективности испо</w:t>
      </w:r>
      <w:r>
        <w:rPr>
          <w:sz w:val="28"/>
          <w:szCs w:val="28"/>
        </w:rPr>
        <w:t>льзования ими бюджетных средств</w:t>
      </w:r>
      <w:r w:rsidRPr="009021DF">
        <w:rPr>
          <w:sz w:val="28"/>
          <w:szCs w:val="28"/>
        </w:rPr>
        <w:t>;</w:t>
      </w:r>
    </w:p>
    <w:p w:rsidR="008B71C4" w:rsidRPr="009021DF" w:rsidRDefault="008B71C4" w:rsidP="008B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1DF">
        <w:rPr>
          <w:sz w:val="28"/>
          <w:szCs w:val="28"/>
        </w:rPr>
        <w:t>-</w:t>
      </w:r>
      <w:r>
        <w:rPr>
          <w:sz w:val="28"/>
          <w:szCs w:val="28"/>
        </w:rPr>
        <w:t xml:space="preserve">отсутствует </w:t>
      </w:r>
      <w:r w:rsidRPr="009021DF">
        <w:rPr>
          <w:sz w:val="28"/>
          <w:szCs w:val="28"/>
        </w:rPr>
        <w:t>соответствие видов деятельности учреждений, носящей явно коммерческий хара</w:t>
      </w:r>
      <w:r w:rsidR="001F1A11">
        <w:rPr>
          <w:sz w:val="28"/>
          <w:szCs w:val="28"/>
        </w:rPr>
        <w:t>ктер, целям создания учреждений.</w:t>
      </w:r>
    </w:p>
    <w:p w:rsidR="008B71C4" w:rsidRDefault="008B71C4" w:rsidP="008B71C4">
      <w:pPr>
        <w:pStyle w:val="Pro-Gramma"/>
      </w:pPr>
    </w:p>
    <w:p w:rsidR="008B71C4" w:rsidRPr="003E5E79" w:rsidRDefault="001F1A11" w:rsidP="008B71C4">
      <w:pPr>
        <w:pStyle w:val="4"/>
        <w:rPr>
          <w:b/>
        </w:rPr>
      </w:pPr>
      <w:r>
        <w:rPr>
          <w:b/>
        </w:rPr>
        <w:t>3</w:t>
      </w:r>
      <w:r w:rsidR="008B71C4" w:rsidRPr="003E5E79">
        <w:rPr>
          <w:b/>
        </w:rPr>
        <w:t>. Мероприятия подпрограммы</w:t>
      </w:r>
    </w:p>
    <w:p w:rsidR="008B71C4" w:rsidRDefault="008B71C4" w:rsidP="008B71C4">
      <w:pPr>
        <w:pStyle w:val="Pro-Gramma"/>
      </w:pPr>
      <w:r>
        <w:t>Реализация подпрограммы предполагает выполнение следующих основных мероприятий, осуществляемых в рамках финансирования текущей деятельности:</w:t>
      </w:r>
    </w:p>
    <w:p w:rsidR="008B71C4" w:rsidRDefault="008B71C4" w:rsidP="008B71C4">
      <w:pPr>
        <w:pStyle w:val="Pro-List1"/>
      </w:pPr>
      <w:r w:rsidRPr="00D250A3">
        <w:t>1.Продолжение формирования бюджета на программной основе.</w:t>
      </w:r>
    </w:p>
    <w:p w:rsidR="008B71C4" w:rsidRDefault="008B71C4" w:rsidP="008B71C4">
      <w:pPr>
        <w:pStyle w:val="Pro-Gramma"/>
      </w:pPr>
      <w:r>
        <w:t>Муниципальные программы являются комплексным</w:t>
      </w:r>
      <w:r w:rsidR="00E1319D">
        <w:t xml:space="preserve"> </w:t>
      </w:r>
      <w:r>
        <w:t>инструментом планирования и исполнения бюджетных расходов, увязывающим бюджетные ассигнования с целями социально-экономического развития Приволжского городского поселения, непосредственными результатами осуществления расходов и иными, в том числе организационными и регулятивными мероприятиями, способствующими достижению поставленных целей. Переход к составлению бюджетов на основе муниципальных программ выступает в настоящий момент базовым направлением повышения эффективности бюджетных расходов.</w:t>
      </w:r>
    </w:p>
    <w:p w:rsidR="0040483A" w:rsidRDefault="008B71C4" w:rsidP="008B71C4">
      <w:pPr>
        <w:pStyle w:val="Pro-Gramma"/>
      </w:pPr>
      <w:r w:rsidRPr="002D3293">
        <w:t>По результатам внедрения муниципальных программ в бюджетный процесс возникает необходимость доработки нормативной правовой базы, в том числе требования к разработке и содержанию муниципальных программ.</w:t>
      </w:r>
      <w:r>
        <w:t xml:space="preserve"> </w:t>
      </w:r>
    </w:p>
    <w:p w:rsidR="008B71C4" w:rsidRDefault="008B71C4" w:rsidP="008B71C4">
      <w:pPr>
        <w:pStyle w:val="Pro-Gramma"/>
      </w:pPr>
      <w:r>
        <w:t xml:space="preserve">Исполнителем мероприятия подпрограммы выступает </w:t>
      </w:r>
      <w:r w:rsidRPr="00DA7165">
        <w:t>Финансовое управление администрации Приволжского муниципального района</w:t>
      </w:r>
      <w:r>
        <w:t>.</w:t>
      </w:r>
    </w:p>
    <w:p w:rsidR="008B71C4" w:rsidRDefault="008B71C4" w:rsidP="008B71C4">
      <w:pPr>
        <w:pStyle w:val="Pro-Gramma"/>
      </w:pPr>
      <w:r w:rsidRPr="002D3293">
        <w:t>Срок выполнения мероприятия – 20</w:t>
      </w:r>
      <w:r w:rsidR="00DD6E28">
        <w:t>2</w:t>
      </w:r>
      <w:r w:rsidR="0040483A">
        <w:t>2</w:t>
      </w:r>
      <w:r w:rsidRPr="002D3293">
        <w:t xml:space="preserve"> - 20</w:t>
      </w:r>
      <w:r w:rsidR="006A0C86">
        <w:t>2</w:t>
      </w:r>
      <w:r w:rsidR="0040483A">
        <w:t>4</w:t>
      </w:r>
      <w:r w:rsidRPr="002D3293">
        <w:t xml:space="preserve"> годы.</w:t>
      </w:r>
    </w:p>
    <w:p w:rsidR="008B71C4" w:rsidRDefault="008B71C4" w:rsidP="008B71C4">
      <w:pPr>
        <w:pStyle w:val="Pro-List1"/>
      </w:pPr>
      <w:r>
        <w:t>2.Переход к формированию расходов бюджета в соответствии с «потолками расходов» на реализацию муниципальных программ.</w:t>
      </w:r>
    </w:p>
    <w:p w:rsidR="008B71C4" w:rsidRDefault="008B71C4" w:rsidP="008B71C4">
      <w:pPr>
        <w:pStyle w:val="Pro-Gramma"/>
      </w:pPr>
      <w:r>
        <w:t>Мероприятие предполагает реализацию правовых новаций, в соответствии с которыми для каждой муниципальной программы Приволжского городского поселения должны определяться предельные объемы расходов («потолки расходов») на следующие 5 - 6 лет. «Потолки расходов» позволяют:</w:t>
      </w:r>
    </w:p>
    <w:p w:rsidR="008B71C4" w:rsidRDefault="008B71C4" w:rsidP="008B71C4">
      <w:pPr>
        <w:pStyle w:val="Pro-List1"/>
      </w:pPr>
      <w:r>
        <w:t xml:space="preserve">-с одной стороны, повысить предсказуемость финансовых ресурсов, расширить возможности администраторов и исполнителей программ по среднесрочному планированию; </w:t>
      </w:r>
    </w:p>
    <w:p w:rsidR="008B71C4" w:rsidRDefault="008B71C4" w:rsidP="008B71C4">
      <w:pPr>
        <w:pStyle w:val="Pro-List1"/>
      </w:pPr>
      <w:r>
        <w:t>-с другой стороны, обеспечить финансовую дисциплину, планирование расходов на реализацию муниципальных программ исключительно в рамках «потолков расходов».</w:t>
      </w:r>
    </w:p>
    <w:p w:rsidR="008B71C4" w:rsidRDefault="008B71C4" w:rsidP="008B71C4">
      <w:pPr>
        <w:pStyle w:val="Pro-Gramma"/>
      </w:pPr>
      <w:r>
        <w:t xml:space="preserve">Предполагается, что «потолки расходов» будут устанавливаться исходя из консервативных подходов, в то время как определенный объем дополнительных </w:t>
      </w:r>
      <w:r>
        <w:lastRenderedPageBreak/>
        <w:t>ассигнований продолжит централизовано распределяться на очередные 3 года между программами в рамках распределения принимаемых расходных обязательств Приволжского городского поселения.</w:t>
      </w:r>
    </w:p>
    <w:p w:rsidR="008B71C4" w:rsidRDefault="008B71C4" w:rsidP="008B71C4">
      <w:pPr>
        <w:pStyle w:val="Pro-Gramma"/>
      </w:pPr>
      <w:r>
        <w:t xml:space="preserve">Исполнителем мероприятия подпрограммы выступает </w:t>
      </w:r>
      <w:r w:rsidRPr="00DA7165">
        <w:t>Финансовое управление администрации Приволжского муниципального района</w:t>
      </w:r>
      <w:r w:rsidRPr="005D3CC1">
        <w:t>.</w:t>
      </w:r>
    </w:p>
    <w:p w:rsidR="008B71C4" w:rsidRDefault="008B71C4" w:rsidP="008B71C4">
      <w:pPr>
        <w:pStyle w:val="Pro-Gramma"/>
      </w:pPr>
      <w:r w:rsidRPr="002D3293">
        <w:t>Срок выполнения мероприятия – 20</w:t>
      </w:r>
      <w:r w:rsidR="00DD6E28">
        <w:t>2</w:t>
      </w:r>
      <w:r w:rsidR="0040483A">
        <w:t>2</w:t>
      </w:r>
      <w:r w:rsidRPr="002D3293">
        <w:t>-20</w:t>
      </w:r>
      <w:r w:rsidR="006A0C86">
        <w:t>2</w:t>
      </w:r>
      <w:r w:rsidR="0040483A">
        <w:t>4</w:t>
      </w:r>
      <w:r w:rsidR="00984FFF">
        <w:t xml:space="preserve"> </w:t>
      </w:r>
      <w:r w:rsidRPr="002D3293">
        <w:t>годы.</w:t>
      </w:r>
    </w:p>
    <w:p w:rsidR="00322E96" w:rsidRDefault="006A0C86" w:rsidP="00322E96">
      <w:pPr>
        <w:pStyle w:val="Pro-List1"/>
      </w:pPr>
      <w:r>
        <w:t>3</w:t>
      </w:r>
      <w:r w:rsidR="008B71C4">
        <w:t xml:space="preserve">. </w:t>
      </w:r>
      <w:r w:rsidR="00322E96">
        <w:t>Дальнейшее внедрение отдельных элементов системы «электронного бюдже</w:t>
      </w:r>
      <w:r w:rsidR="0040483A">
        <w:t>та» по составлению и исполнению</w:t>
      </w:r>
      <w:r w:rsidR="00322E96">
        <w:t xml:space="preserve"> бюджета.</w:t>
      </w:r>
    </w:p>
    <w:p w:rsidR="00322E96" w:rsidRDefault="00322E96" w:rsidP="00322E96">
      <w:pPr>
        <w:pStyle w:val="Pro-Gramma"/>
      </w:pPr>
      <w:r>
        <w:t xml:space="preserve">Выполнение мероприятия нацелено на дальнейшую автоматизацию функций и процессов управления муниципальными финансами, исключение дублирующих и рутинных операций, обеспечение интеграции информационных систем управления муниципальными финансами, в том числе интеграцию с </w:t>
      </w:r>
      <w:r w:rsidRPr="00762E59">
        <w:t>единой государственной информационной системой управления общественными финансами «Электронный бюджет»</w:t>
      </w:r>
      <w:r>
        <w:t>.</w:t>
      </w:r>
    </w:p>
    <w:p w:rsidR="00322E96" w:rsidRDefault="00322E96" w:rsidP="00322E96">
      <w:pPr>
        <w:pStyle w:val="Pro-Gramma"/>
        <w:rPr>
          <w:rFonts w:eastAsia="Calibri"/>
        </w:rPr>
      </w:pPr>
      <w:r>
        <w:t xml:space="preserve">Администрация Приволжского муниципального района на протяжении последних 3 лет осуществляет реализацию мероприятий по внедрению системы «электронный бюджет». В настоящее время Администрация зарегистрировалась как финансовый орган и учредитель, а также получила лицензии для работы в системе. </w:t>
      </w:r>
      <w:r w:rsidRPr="00CF16FC">
        <w:rPr>
          <w:rFonts w:eastAsia="Calibri"/>
        </w:rPr>
        <w:t xml:space="preserve">За прошедший год в данную систему введен базовый перечь и реестр участников и не участников бюджетного процесса Приволжского городского поселения, насчитывающий </w:t>
      </w:r>
      <w:r>
        <w:rPr>
          <w:rFonts w:eastAsia="Calibri"/>
        </w:rPr>
        <w:t>6</w:t>
      </w:r>
      <w:r w:rsidRPr="00CF16FC">
        <w:rPr>
          <w:rFonts w:eastAsia="Calibri"/>
        </w:rPr>
        <w:t xml:space="preserve"> организаций, включая </w:t>
      </w:r>
      <w:r>
        <w:rPr>
          <w:rFonts w:eastAsia="Calibri"/>
        </w:rPr>
        <w:t>1</w:t>
      </w:r>
      <w:r w:rsidRPr="00CF16FC">
        <w:rPr>
          <w:rFonts w:eastAsia="Calibri"/>
        </w:rPr>
        <w:t xml:space="preserve"> муниципальн</w:t>
      </w:r>
      <w:r>
        <w:rPr>
          <w:rFonts w:eastAsia="Calibri"/>
        </w:rPr>
        <w:t>ое</w:t>
      </w:r>
      <w:r w:rsidRPr="00CF16FC">
        <w:rPr>
          <w:rFonts w:eastAsia="Calibri"/>
        </w:rPr>
        <w:t xml:space="preserve"> предприяти</w:t>
      </w:r>
      <w:r>
        <w:rPr>
          <w:rFonts w:eastAsia="Calibri"/>
        </w:rPr>
        <w:t>е</w:t>
      </w:r>
      <w:r w:rsidRPr="00CF16FC">
        <w:rPr>
          <w:rFonts w:eastAsia="Calibri"/>
        </w:rPr>
        <w:t>. Перечень и реестр постоянно поддерживается в актуальном состоянии.</w:t>
      </w:r>
    </w:p>
    <w:p w:rsidR="00322E96" w:rsidRDefault="00322E96" w:rsidP="00322E96">
      <w:pPr>
        <w:pStyle w:val="Pro-Gramma"/>
        <w:rPr>
          <w:lang w:eastAsia="en-US"/>
        </w:rPr>
      </w:pPr>
      <w:r>
        <w:rPr>
          <w:rFonts w:eastAsia="Calibri"/>
        </w:rPr>
        <w:t>В 2017 году осуществлен</w:t>
      </w:r>
      <w:r w:rsidRPr="001A1DB2">
        <w:rPr>
          <w:rFonts w:eastAsia="Calibri"/>
        </w:rPr>
        <w:t xml:space="preserve"> переход на электронный юридически значимый документооборот при подписании соглашений о предоставлении субсидий местным бюджетам</w:t>
      </w:r>
      <w:r>
        <w:rPr>
          <w:lang w:eastAsia="en-US"/>
        </w:rPr>
        <w:t xml:space="preserve">. </w:t>
      </w:r>
    </w:p>
    <w:p w:rsidR="00322E96" w:rsidRDefault="00322E96" w:rsidP="00322E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реализации </w:t>
      </w:r>
      <w:hyperlink r:id="rId9" w:history="1">
        <w:r w:rsidRPr="001A1DB2">
          <w:rPr>
            <w:sz w:val="28"/>
            <w:szCs w:val="28"/>
            <w:lang w:eastAsia="en-US"/>
          </w:rPr>
          <w:t>постановления</w:t>
        </w:r>
      </w:hyperlink>
      <w:r>
        <w:rPr>
          <w:sz w:val="28"/>
          <w:szCs w:val="28"/>
          <w:lang w:eastAsia="en-US"/>
        </w:rPr>
        <w:t xml:space="preserve"> Правительства Российской Федерации от 30.09.2014 N 999 </w:t>
      </w:r>
      <w:r w:rsidR="006151F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О формировании, предоставлении и распределении субсидий из федерального бюджета бюджетам субъектов Российской Федерации при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 перечисление указанной субсидии осуществляется при наличии заключенного в государственной интегрированной информационной системе управления общественными финансами </w:t>
      </w:r>
      <w:r w:rsidR="006151F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Электронный бюджет</w:t>
      </w:r>
      <w:r w:rsidR="006151F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(далее - система </w:t>
      </w:r>
      <w:r w:rsidR="006151F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Электронный бюджет</w:t>
      </w:r>
      <w:r w:rsidR="006151F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) соглашения о предоставлении субсидии из бюджета субъекта Российской Федерации местному бюджету.</w:t>
      </w:r>
    </w:p>
    <w:p w:rsidR="00D129D2" w:rsidRDefault="00D129D2" w:rsidP="00D129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прошедший год в </w:t>
      </w:r>
      <w:r w:rsidRPr="00D91E57">
        <w:rPr>
          <w:rFonts w:eastAsia="Calibri"/>
          <w:sz w:val="28"/>
          <w:szCs w:val="28"/>
        </w:rPr>
        <w:t>государственной интегрированной информационной систем</w:t>
      </w:r>
      <w:r>
        <w:rPr>
          <w:rFonts w:eastAsia="Calibri"/>
          <w:sz w:val="28"/>
          <w:szCs w:val="28"/>
        </w:rPr>
        <w:t>е</w:t>
      </w:r>
      <w:r w:rsidRPr="00D91E57">
        <w:rPr>
          <w:rFonts w:eastAsia="Calibri"/>
          <w:sz w:val="28"/>
          <w:szCs w:val="28"/>
        </w:rPr>
        <w:t xml:space="preserve"> управления общественными финансами «Электронный бюджет»</w:t>
      </w:r>
      <w:r>
        <w:rPr>
          <w:rFonts w:eastAsia="Calibri"/>
          <w:sz w:val="28"/>
          <w:szCs w:val="28"/>
        </w:rPr>
        <w:t xml:space="preserve">, где финансовое управление </w:t>
      </w:r>
      <w:r w:rsidRPr="00D91E57">
        <w:rPr>
          <w:rFonts w:eastAsia="Calibri"/>
          <w:sz w:val="28"/>
          <w:szCs w:val="28"/>
        </w:rPr>
        <w:t>надел</w:t>
      </w:r>
      <w:r>
        <w:rPr>
          <w:rFonts w:eastAsia="Calibri"/>
          <w:sz w:val="28"/>
          <w:szCs w:val="28"/>
        </w:rPr>
        <w:t xml:space="preserve">ено </w:t>
      </w:r>
      <w:r w:rsidRPr="00D91E57">
        <w:rPr>
          <w:rFonts w:eastAsia="Calibri"/>
          <w:sz w:val="28"/>
          <w:szCs w:val="28"/>
        </w:rPr>
        <w:t>полномочиями пользовател</w:t>
      </w:r>
      <w:r>
        <w:rPr>
          <w:rFonts w:eastAsia="Calibri"/>
          <w:sz w:val="28"/>
          <w:szCs w:val="28"/>
        </w:rPr>
        <w:t>я</w:t>
      </w:r>
      <w:r w:rsidRPr="00D91E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части заключения</w:t>
      </w:r>
      <w:r w:rsidRPr="00D91E57">
        <w:rPr>
          <w:rFonts w:eastAsia="Calibri"/>
          <w:sz w:val="28"/>
          <w:szCs w:val="28"/>
        </w:rPr>
        <w:t xml:space="preserve"> соглашений</w:t>
      </w:r>
      <w:r>
        <w:rPr>
          <w:rFonts w:eastAsia="Calibri"/>
          <w:sz w:val="28"/>
          <w:szCs w:val="28"/>
        </w:rPr>
        <w:t>, заключено 10 соглашений, в процессе исполнения к которым подписано 12 дополнительных соглашений, а также своевременно и в полном объеме предоставлены ежеквартальные и ежемесячные отчётности.</w:t>
      </w:r>
    </w:p>
    <w:p w:rsidR="00D129D2" w:rsidRDefault="00D129D2" w:rsidP="00D129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2020 году проведена большая работа по размещению информации на Едином портале бюджетной системы. Размещаемая информация делится на 2 блока: 1- нормативные правовые акты, 2- «бюджет в цифрах».</w:t>
      </w:r>
    </w:p>
    <w:p w:rsidR="00D129D2" w:rsidRDefault="00D129D2" w:rsidP="00D129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работы в части размещения НПА Приволжское городское поселение опубликовало 33 НПА или 100% допустимых наборов.</w:t>
      </w:r>
    </w:p>
    <w:p w:rsidR="00D129D2" w:rsidRDefault="00D129D2" w:rsidP="00D129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части размещения «бюджета в цифрах» Приволжское городское поселение заполнило 21 набор информации или 100%.</w:t>
      </w:r>
    </w:p>
    <w:p w:rsidR="00D129D2" w:rsidRDefault="00D129D2" w:rsidP="00D129D2">
      <w:pPr>
        <w:pStyle w:val="Pro-Gramma"/>
      </w:pPr>
      <w:r w:rsidRPr="002D3293">
        <w:t>Следующим этапом внедрения системы «электронного бюджета» планируется провести модернизацию и интеграцию информационных систем формирования реестра расходных обязательств</w:t>
      </w:r>
      <w:r>
        <w:t>.</w:t>
      </w:r>
      <w:r w:rsidRPr="002D3293">
        <w:t xml:space="preserve"> Данные меры позволят существенно повысить административную эффективность, обеспечив применение принципа «однократного ввода» информации.</w:t>
      </w:r>
    </w:p>
    <w:p w:rsidR="00D129D2" w:rsidRDefault="00D129D2" w:rsidP="00D129D2">
      <w:pPr>
        <w:pStyle w:val="Pro-Gramma"/>
      </w:pPr>
      <w:r>
        <w:t>О</w:t>
      </w:r>
      <w:r w:rsidRPr="002D3293">
        <w:t>сновные усилия будут направлены на:</w:t>
      </w:r>
    </w:p>
    <w:p w:rsidR="00D129D2" w:rsidRDefault="00D129D2" w:rsidP="00D129D2">
      <w:pPr>
        <w:pStyle w:val="Pro-List1"/>
      </w:pPr>
      <w:r>
        <w:t xml:space="preserve">-обеспечение интеграции информационных систем с </w:t>
      </w:r>
      <w:r w:rsidRPr="00762E59">
        <w:t>единой государственной информационной системой управления общественными финансами «Электронный бюджет»</w:t>
      </w:r>
      <w:r>
        <w:t>.</w:t>
      </w:r>
    </w:p>
    <w:p w:rsidR="00322E96" w:rsidRDefault="00322E96" w:rsidP="00322E96">
      <w:pPr>
        <w:pStyle w:val="Pro-Gramma"/>
      </w:pPr>
      <w:r>
        <w:t>Исполнителем мероприятия подпрограммы выступает Финансовое управление администрации Приволжского муниципального района.</w:t>
      </w:r>
    </w:p>
    <w:p w:rsidR="00322E96" w:rsidRDefault="00322E96" w:rsidP="00322E96">
      <w:pPr>
        <w:pStyle w:val="Pro-Gramma"/>
      </w:pPr>
      <w:r>
        <w:t>Срок выполнения мероприятия – 20</w:t>
      </w:r>
      <w:r w:rsidR="00DD6E28">
        <w:t>2</w:t>
      </w:r>
      <w:r w:rsidR="00D129D2">
        <w:t>2</w:t>
      </w:r>
      <w:r>
        <w:t xml:space="preserve"> - 202</w:t>
      </w:r>
      <w:r w:rsidR="00D129D2">
        <w:t>4</w:t>
      </w:r>
      <w:r>
        <w:t xml:space="preserve"> годы.</w:t>
      </w:r>
    </w:p>
    <w:p w:rsidR="00A24490" w:rsidRDefault="00A24490" w:rsidP="00A24490">
      <w:pPr>
        <w:pStyle w:val="Pro-List1"/>
      </w:pPr>
      <w:r>
        <w:t>4. Поступательный переход к финансовому контролю эффективности использования бюджетных средств.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Функция контроля - неотъемлемая составляющая системы муниципального управления. В свою очередь, одним из важных элементов этой функции является муниципальный финансовый контроль, главная цель и предназначение которого - повышение эффективности и прозрачности управления муниципальными финансами.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Развитие системы финансового контроля должно идти в направлении контроля эффективности и результативности бюджетных расходов, включающего контроль экономической обоснованности, правомерности и эффективности использования муниципальных финансовых ресурсов, анализ результативности их использования.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В рамках контрольной деятельности должны быть решены следующие задачи: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-повышение качества проведения контрольных мероприятий;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-проведение информационной работы с целью повышения бюджетной дисциплины объектами финансового контроля;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</w:t>
      </w:r>
      <w:r w:rsidRPr="004D2B58">
        <w:rPr>
          <w:sz w:val="28"/>
          <w:szCs w:val="28"/>
        </w:rPr>
        <w:t xml:space="preserve">организация работы и проведение совместных контрольных мероприятий с главными распорядителями средств бюджета Приволжского </w:t>
      </w:r>
      <w:r>
        <w:rPr>
          <w:sz w:val="28"/>
          <w:szCs w:val="28"/>
        </w:rPr>
        <w:t>городского поселения</w:t>
      </w:r>
      <w:r w:rsidRPr="004D2B58">
        <w:rPr>
          <w:sz w:val="28"/>
          <w:szCs w:val="28"/>
        </w:rPr>
        <w:t>.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В целях повышения качества и результативности контрольных мероприятий необходимо обеспечить контроль за целевым и эффективным расходованием бюджетных средств с осуществлением оценки достижения показателей эффективности и результативности расходов, выделенных в рамках программ.</w:t>
      </w:r>
    </w:p>
    <w:p w:rsidR="00A24490" w:rsidRDefault="00A24490" w:rsidP="00A24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 2020 года действуют единые </w:t>
      </w:r>
      <w:r>
        <w:rPr>
          <w:rFonts w:eastAsiaTheme="minorHAnsi"/>
          <w:sz w:val="28"/>
          <w:szCs w:val="28"/>
          <w:lang w:eastAsia="en-US"/>
        </w:rPr>
        <w:t xml:space="preserve">федеральные стандарты внутреннего государственного (муниципального) финансового контроля, разработанные Министерством Финансов Российской Федерации.  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В ближайшее время необходима реализация мероприятий по развитию и дальнейшему совершенствованию системы внутреннего муниципального финансового контроля с учетом планируемого принятия новаций в данной сфере.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на: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-совершенствование правовых и методологических основ муниципального финансового контроля с учетом изменений, вносимых в бюджетное законодательство;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-внедрение новых методов финансового контроля, в том числе направленных на предотвращение нарушений при использовании бюджетных средств;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-применение новых мер принуждения и привлечения к ответственности, в том числе административной;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-повышение эффективности внутреннего финансового контроля;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-усиление контроля за повышением отдачи от использования муниципальных средств, улучшением качества оказываемых муниципальных услуг (выполняемых работ);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-усиление контроля в сфере закупок в целях эффективного использования средств</w:t>
      </w:r>
      <w:r>
        <w:rPr>
          <w:sz w:val="28"/>
          <w:szCs w:val="28"/>
        </w:rPr>
        <w:t xml:space="preserve"> городского</w:t>
      </w:r>
      <w:r w:rsidRPr="00BB0495">
        <w:rPr>
          <w:sz w:val="28"/>
          <w:szCs w:val="28"/>
        </w:rPr>
        <w:t xml:space="preserve"> бюджета в рамках исполнения закона о контрактной системе;</w:t>
      </w:r>
    </w:p>
    <w:p w:rsidR="00A24490" w:rsidRPr="00BB0495" w:rsidRDefault="00A24490" w:rsidP="00A24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495">
        <w:rPr>
          <w:sz w:val="28"/>
          <w:szCs w:val="28"/>
        </w:rPr>
        <w:t>-усиление контроля за эффективным управлением и распоряжением имуществом, находящимся в муниципальной собственности.</w:t>
      </w:r>
    </w:p>
    <w:p w:rsidR="00A24490" w:rsidRDefault="00A24490" w:rsidP="00A24490">
      <w:pPr>
        <w:pStyle w:val="Pro-Gramma"/>
      </w:pPr>
      <w:r>
        <w:t>Исполнителем мероприятия подпрограммы выступает Финансовое управление администрации Приволжского муниципального района.</w:t>
      </w:r>
    </w:p>
    <w:p w:rsidR="00A24490" w:rsidRDefault="00A24490" w:rsidP="00A24490">
      <w:pPr>
        <w:pStyle w:val="Pro-Gramma"/>
      </w:pPr>
      <w:r>
        <w:t>Срок выполнения мероприятия – 2022 – 2024 годы.</w:t>
      </w:r>
    </w:p>
    <w:p w:rsidR="00322E96" w:rsidRDefault="00322E96" w:rsidP="00322E96">
      <w:pPr>
        <w:pStyle w:val="Pro-List1"/>
      </w:pPr>
      <w:r>
        <w:t>5. Дальнейшая ежегодная публикация «бюджета для граждан».</w:t>
      </w:r>
    </w:p>
    <w:p w:rsidR="00322E96" w:rsidRDefault="00322E96" w:rsidP="00322E96">
      <w:pPr>
        <w:pStyle w:val="Pro-Gramma"/>
      </w:pPr>
      <w:r>
        <w:t>Под «бюджетом для граждан» понимается аналитический документ, публикуемый в открытом доступе финансовым органом в целях предоставления гражданам актуальной информации о бюджете и отчете о его исполнении в объективной, простой и доступной для понимания форме.</w:t>
      </w:r>
    </w:p>
    <w:p w:rsidR="00322E96" w:rsidRDefault="00322E96" w:rsidP="00322E96">
      <w:pPr>
        <w:pStyle w:val="Pro-Gramma"/>
      </w:pPr>
      <w:r>
        <w:t>Публикация «бюджетов для граждан» - мера, направленная на повышение прозрачности и открытости муниципальных финансов, усиление подотчетности и общественного контроля.</w:t>
      </w:r>
    </w:p>
    <w:p w:rsidR="00322E96" w:rsidRDefault="00322E96" w:rsidP="00322E96">
      <w:pPr>
        <w:pStyle w:val="Pro-Gramma"/>
      </w:pPr>
      <w:r>
        <w:t xml:space="preserve">Разработка и публикация «бюджетов для граждан» будет осуществляться ежегодно на основе методических рекомендаций Минфина России. </w:t>
      </w:r>
    </w:p>
    <w:p w:rsidR="00322E96" w:rsidRDefault="00DD6E28" w:rsidP="00322E96">
      <w:pPr>
        <w:pStyle w:val="Pro-Gramma"/>
      </w:pPr>
      <w:r>
        <w:t>Начиная с</w:t>
      </w:r>
      <w:r w:rsidR="00322E96">
        <w:t xml:space="preserve"> 2017 год</w:t>
      </w:r>
      <w:r>
        <w:t>а</w:t>
      </w:r>
      <w:r w:rsidR="00322E96">
        <w:t xml:space="preserve"> расширен объем предоставляемой населению информации: приведен анализ исполнения расходов в разрезе муниципальных программ, приведены целевые показали муниципальных программ, рейтинг муниципального образования по открытости бюджета.</w:t>
      </w:r>
    </w:p>
    <w:p w:rsidR="00322E96" w:rsidRDefault="00322E96" w:rsidP="00322E96">
      <w:pPr>
        <w:pStyle w:val="Pro-Gramma"/>
      </w:pPr>
      <w:r>
        <w:t>Исполнителем мероприятия подпрограммы выступает Финансовое управление администрации Приволжского муниципального района.</w:t>
      </w:r>
    </w:p>
    <w:p w:rsidR="00322E96" w:rsidRDefault="00322E96" w:rsidP="00322E96">
      <w:pPr>
        <w:pStyle w:val="Pro-Gramma"/>
      </w:pPr>
      <w:r>
        <w:t>Срок выполнения мероприятия – 20</w:t>
      </w:r>
      <w:r w:rsidR="00AF66CA">
        <w:t>2</w:t>
      </w:r>
      <w:r w:rsidR="00D129D2">
        <w:t>2</w:t>
      </w:r>
      <w:r>
        <w:t xml:space="preserve"> - 202</w:t>
      </w:r>
      <w:r w:rsidR="00D129D2">
        <w:t>4</w:t>
      </w:r>
      <w:r>
        <w:t xml:space="preserve"> годы.</w:t>
      </w:r>
    </w:p>
    <w:p w:rsidR="006A0C86" w:rsidRDefault="006A0C86" w:rsidP="006A0C86">
      <w:pPr>
        <w:pStyle w:val="Pro-List1"/>
      </w:pPr>
      <w:r>
        <w:lastRenderedPageBreak/>
        <w:t>6. Разработка «дорожной карты» сокращения расходов бюджета на случай непредвиденного ухудшения макроэкономической ситуации.</w:t>
      </w:r>
    </w:p>
    <w:p w:rsidR="006A0C86" w:rsidRDefault="006A0C86" w:rsidP="006A0C86">
      <w:pPr>
        <w:pStyle w:val="Pro-Gramma"/>
      </w:pPr>
      <w:r>
        <w:t xml:space="preserve">В условиях значительной долговой нагрузки и дефицитного бюджета </w:t>
      </w:r>
      <w:r w:rsidR="001F1A11">
        <w:t>город</w:t>
      </w:r>
      <w:r>
        <w:t xml:space="preserve"> фактически лишен инструментов традиционного нивелирования колебаний налоговых поступлений, которые систематически происходят вместе с изменением макроэкономический конъюнктуры. </w:t>
      </w:r>
    </w:p>
    <w:p w:rsidR="006A0C86" w:rsidRDefault="006A0C86" w:rsidP="006A0C86">
      <w:pPr>
        <w:pStyle w:val="Pro-Gramma"/>
      </w:pPr>
      <w:r>
        <w:t xml:space="preserve">Как следствие, возрастает актуальность разработки детализированных планов («дорожных карт») по сокращению расходов бюджета, которые могут быть использованы в случае ухудшения макроэкономической ситуации. Данные планы должны определять расходы бюджета, которые могут быть сокращены в первую очередь и в каком размере. </w:t>
      </w:r>
    </w:p>
    <w:p w:rsidR="006A0C86" w:rsidRDefault="006A0C86" w:rsidP="006A0C86">
      <w:pPr>
        <w:pStyle w:val="Pro-Gramma"/>
      </w:pPr>
      <w:r>
        <w:t>Принципиально важно, чтобы сокращение бюджетных расходов не оборачивалось девальвацией иных мер и инструментов финансового управления, призванных обеспечить эффективность бюджетных расходов, в том числе нормативного финансирования муниципальных заданий.</w:t>
      </w:r>
    </w:p>
    <w:p w:rsidR="006A0C86" w:rsidRDefault="006A0C86" w:rsidP="006A0C86">
      <w:pPr>
        <w:pStyle w:val="Pro-Gramma"/>
      </w:pPr>
      <w:r>
        <w:t>Практика составления подобных «дорожных карт» может быть распространена на все случаи, когда бюджет принимается в напряженных параметрах и существует риск ухудшения экономической ситуации.</w:t>
      </w:r>
    </w:p>
    <w:p w:rsidR="006A0C86" w:rsidRDefault="006A0C86" w:rsidP="006A0C86">
      <w:pPr>
        <w:pStyle w:val="Pro-Gramma"/>
      </w:pPr>
      <w:r>
        <w:t>Исполнителем мероприятия подпрограммы выступает Финансовое управление администрации Приволжского муниципального района.</w:t>
      </w:r>
    </w:p>
    <w:p w:rsidR="006A0C86" w:rsidRDefault="006A0C86" w:rsidP="006A0C86">
      <w:pPr>
        <w:pStyle w:val="Pro-Gramma"/>
      </w:pPr>
      <w:r>
        <w:t>Срок выполнения мероприятия – 20</w:t>
      </w:r>
      <w:r w:rsidR="00043703">
        <w:t>2</w:t>
      </w:r>
      <w:r w:rsidR="00D129D2">
        <w:t>2</w:t>
      </w:r>
      <w:r>
        <w:t xml:space="preserve"> - 202</w:t>
      </w:r>
      <w:r w:rsidR="00D129D2">
        <w:t>4</w:t>
      </w:r>
      <w:r>
        <w:t xml:space="preserve"> годы.</w:t>
      </w:r>
    </w:p>
    <w:p w:rsidR="00D129D2" w:rsidRDefault="00D129D2" w:rsidP="00D129D2">
      <w:pPr>
        <w:pStyle w:val="Pro-Gramma"/>
        <w:numPr>
          <w:ilvl w:val="0"/>
          <w:numId w:val="29"/>
        </w:numPr>
        <w:tabs>
          <w:tab w:val="left" w:pos="1134"/>
        </w:tabs>
        <w:ind w:left="0" w:firstLine="709"/>
      </w:pPr>
      <w:r>
        <w:t>Применение на практике инициативного бюджетирования.</w:t>
      </w:r>
    </w:p>
    <w:p w:rsidR="00D129D2" w:rsidRPr="005E0CAE" w:rsidRDefault="00D129D2" w:rsidP="00D129D2">
      <w:pPr>
        <w:pStyle w:val="a0"/>
        <w:autoSpaceDE w:val="0"/>
        <w:autoSpaceDN w:val="0"/>
        <w:adjustRightInd w:val="0"/>
        <w:ind w:left="0" w:firstLine="708"/>
        <w:jc w:val="both"/>
        <w:rPr>
          <w:rFonts w:eastAsia="Calibri"/>
          <w:bCs/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E0CAE">
        <w:rPr>
          <w:sz w:val="28"/>
          <w:szCs w:val="28"/>
        </w:rPr>
        <w:t>июл</w:t>
      </w:r>
      <w:r>
        <w:rPr>
          <w:sz w:val="28"/>
          <w:szCs w:val="28"/>
        </w:rPr>
        <w:t>е</w:t>
      </w:r>
      <w:r w:rsidRPr="005E0CAE">
        <w:rPr>
          <w:sz w:val="28"/>
          <w:szCs w:val="28"/>
        </w:rPr>
        <w:t xml:space="preserve"> 2020 Президент России В.Путин подписал закон об инициативном бюджетировании на муниципальном уровне. Закон устанавливает правовые основы для внесения проектов инициативного бюджетирования (инициативных проектов), а также порядок работы с ними местных органов власти. Бюджетирование заключается в распределении части средств местных бюджетов на основании инициатив жителей и под их контролем. Закон направлен на реализацию поручения главы государства довести за 3 года долю распределения местных бюджетов с участием населения до 5%. На основании вышеизложенного депутатами Совета Приволжского </w:t>
      </w:r>
      <w:r>
        <w:rPr>
          <w:sz w:val="28"/>
          <w:szCs w:val="28"/>
        </w:rPr>
        <w:t>городского поселения</w:t>
      </w:r>
      <w:r w:rsidRPr="005E0CAE">
        <w:rPr>
          <w:sz w:val="28"/>
          <w:szCs w:val="28"/>
        </w:rPr>
        <w:t xml:space="preserve"> принято </w:t>
      </w:r>
      <w:r w:rsidRPr="005E0CAE">
        <w:rPr>
          <w:sz w:val="28"/>
          <w:szCs w:val="20"/>
        </w:rPr>
        <w:t xml:space="preserve">решение от </w:t>
      </w:r>
      <w:r w:rsidR="005A6C46">
        <w:rPr>
          <w:sz w:val="28"/>
          <w:szCs w:val="20"/>
        </w:rPr>
        <w:t>23.06.2021</w:t>
      </w:r>
      <w:r w:rsidRPr="005E0CAE">
        <w:rPr>
          <w:sz w:val="28"/>
          <w:szCs w:val="20"/>
        </w:rPr>
        <w:t xml:space="preserve"> № </w:t>
      </w:r>
      <w:r w:rsidR="005A6C46">
        <w:rPr>
          <w:sz w:val="28"/>
          <w:szCs w:val="20"/>
        </w:rPr>
        <w:t>23</w:t>
      </w:r>
      <w:r w:rsidRPr="005E0CAE">
        <w:rPr>
          <w:sz w:val="28"/>
          <w:szCs w:val="20"/>
        </w:rPr>
        <w:t xml:space="preserve"> «</w:t>
      </w:r>
      <w:r w:rsidRPr="005E0CAE">
        <w:rPr>
          <w:rFonts w:eastAsia="Calibri"/>
          <w:bCs/>
          <w:sz w:val="28"/>
          <w:szCs w:val="28"/>
        </w:rPr>
        <w:t xml:space="preserve">Об утверждении Положения об инициировании и реализации инициативных проектов на территории Приволжского </w:t>
      </w:r>
      <w:r w:rsidR="005A6C46">
        <w:rPr>
          <w:rFonts w:eastAsia="Calibri"/>
          <w:bCs/>
          <w:sz w:val="28"/>
          <w:szCs w:val="28"/>
        </w:rPr>
        <w:t>городского поселения</w:t>
      </w:r>
      <w:r w:rsidRPr="005E0CAE">
        <w:rPr>
          <w:rFonts w:eastAsia="Calibri"/>
          <w:bCs/>
          <w:sz w:val="28"/>
          <w:szCs w:val="28"/>
        </w:rPr>
        <w:t xml:space="preserve">», в котором закреплены порядок выдвижения, внесения, обсуждения, рассмотрения, а также проведение конкурсного отбора инициативных проектов на территории </w:t>
      </w:r>
      <w:r w:rsidR="005A6C46">
        <w:rPr>
          <w:rFonts w:eastAsia="Calibri"/>
          <w:bCs/>
          <w:sz w:val="28"/>
          <w:szCs w:val="28"/>
        </w:rPr>
        <w:t>города</w:t>
      </w:r>
      <w:r>
        <w:rPr>
          <w:rFonts w:eastAsia="Calibri"/>
          <w:bCs/>
          <w:sz w:val="28"/>
          <w:szCs w:val="28"/>
        </w:rPr>
        <w:t>.</w:t>
      </w:r>
    </w:p>
    <w:p w:rsidR="00D129D2" w:rsidRDefault="00D129D2" w:rsidP="00D129D2">
      <w:pPr>
        <w:pStyle w:val="Pro-Gramma"/>
      </w:pPr>
      <w:r>
        <w:t>Исполнителем мероприятия подпрограммы выступает Администрации Приволжского муниципального района.</w:t>
      </w:r>
    </w:p>
    <w:p w:rsidR="00D129D2" w:rsidRDefault="00D129D2" w:rsidP="00D129D2">
      <w:pPr>
        <w:pStyle w:val="Pro-Gramma"/>
      </w:pPr>
      <w:r>
        <w:t>Срок выполнения мероприятия – 2022 - 2024 годы.</w:t>
      </w:r>
    </w:p>
    <w:p w:rsidR="008B71C4" w:rsidRDefault="008B71C4" w:rsidP="008B71C4">
      <w:pPr>
        <w:pStyle w:val="aff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3"/>
          <w:szCs w:val="23"/>
        </w:rPr>
      </w:pPr>
    </w:p>
    <w:p w:rsidR="001F1A11" w:rsidRPr="00C07079" w:rsidRDefault="001F1A11" w:rsidP="001F1A11">
      <w:pPr>
        <w:pStyle w:val="4"/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</w:rPr>
        <w:t>4</w:t>
      </w:r>
      <w:r w:rsidRPr="00C07079">
        <w:rPr>
          <w:b/>
        </w:rPr>
        <w:t>. Ожидаемые результаты реализации подпрограммы</w:t>
      </w:r>
    </w:p>
    <w:p w:rsidR="001F1A11" w:rsidRPr="00D250A3" w:rsidRDefault="001F1A11" w:rsidP="001F1A11">
      <w:pPr>
        <w:pStyle w:val="Pro-Gramma"/>
      </w:pPr>
      <w:r w:rsidRPr="00D250A3">
        <w:t>Реализация подпрограммы в перспективе 20</w:t>
      </w:r>
      <w:r w:rsidR="00043703">
        <w:t>2</w:t>
      </w:r>
      <w:r w:rsidR="005A6C46">
        <w:t>2</w:t>
      </w:r>
      <w:r w:rsidRPr="00D250A3">
        <w:t>-20</w:t>
      </w:r>
      <w:r>
        <w:t>2</w:t>
      </w:r>
      <w:r w:rsidR="005A6C46">
        <w:t>4</w:t>
      </w:r>
      <w:r w:rsidRPr="00D250A3">
        <w:t xml:space="preserve"> годов позволит обеспечить достижение следующих основных результатов:</w:t>
      </w:r>
    </w:p>
    <w:p w:rsidR="001F1A11" w:rsidRPr="00B54A50" w:rsidRDefault="001F1A11" w:rsidP="001F1A11">
      <w:pPr>
        <w:pStyle w:val="Pro-List1"/>
      </w:pPr>
      <w:r w:rsidRPr="00D250A3">
        <w:lastRenderedPageBreak/>
        <w:t>-</w:t>
      </w:r>
      <w:r>
        <w:t xml:space="preserve">продолжится процесс формирования </w:t>
      </w:r>
      <w:r w:rsidRPr="00D250A3">
        <w:t>программно</w:t>
      </w:r>
      <w:r>
        <w:t>го</w:t>
      </w:r>
      <w:r w:rsidRPr="00D250A3">
        <w:t xml:space="preserve"> бюджет</w:t>
      </w:r>
      <w:r>
        <w:t>а</w:t>
      </w:r>
      <w:r w:rsidR="005A6C46">
        <w:t xml:space="preserve">, доля расходов </w:t>
      </w:r>
      <w:r w:rsidRPr="00D250A3">
        <w:t xml:space="preserve">бюджета, формируемых в рамках муниципальных программ, составит более </w:t>
      </w:r>
      <w:r w:rsidR="00AF66CA">
        <w:t>90</w:t>
      </w:r>
      <w:r w:rsidRPr="00D250A3">
        <w:t>%;</w:t>
      </w:r>
    </w:p>
    <w:p w:rsidR="001F1A11" w:rsidRDefault="001F1A11" w:rsidP="001F1A11">
      <w:pPr>
        <w:pStyle w:val="Pro-List1"/>
      </w:pPr>
      <w:r>
        <w:t>-возрастет качество бюджетного планирования, увеличится до 5 - 6 лет горизонт планирования расходов на реализацию муниципальных программ;</w:t>
      </w:r>
    </w:p>
    <w:p w:rsidR="001F1A11" w:rsidRDefault="001F1A11" w:rsidP="001F1A11">
      <w:pPr>
        <w:pStyle w:val="Pro-List1"/>
      </w:pPr>
      <w:r>
        <w:t>-повысится прозрачность бюджетных расходов, возрастет доступность информации о бюджете</w:t>
      </w:r>
      <w:r w:rsidR="005A6C46">
        <w:t xml:space="preserve"> Приволжского городского поселения</w:t>
      </w:r>
      <w:r>
        <w:t xml:space="preserve"> для общественности, </w:t>
      </w:r>
      <w:r w:rsidRPr="00D250A3">
        <w:t>продолжится внедрение отдельных элементов системы «электронного бюджета»;</w:t>
      </w:r>
    </w:p>
    <w:p w:rsidR="001F1A11" w:rsidRDefault="001F1A11" w:rsidP="001F1A11">
      <w:pPr>
        <w:pStyle w:val="Pro-List1"/>
      </w:pPr>
      <w:r>
        <w:t xml:space="preserve">-произойдет поступательный переход к </w:t>
      </w:r>
      <w:r w:rsidRPr="00B53279">
        <w:t>финансовому контролю эффективности использования бюджетных средств</w:t>
      </w:r>
      <w:r>
        <w:t>, что создаст дополнительные стимулы для их экономичного и результативного использования;</w:t>
      </w:r>
    </w:p>
    <w:p w:rsidR="001F1A11" w:rsidRDefault="001F1A11" w:rsidP="001F1A11">
      <w:pPr>
        <w:pStyle w:val="Pro-List1"/>
      </w:pPr>
      <w:r>
        <w:t>-произойдет дальнейшее снижение административных и временных затрат на подготовку реестра расходных обязательств, проекта бюджета и изменений в бюджет, исполнение бюджета;</w:t>
      </w:r>
    </w:p>
    <w:p w:rsidR="001F1A11" w:rsidRDefault="001F1A11" w:rsidP="001F1A11">
      <w:pPr>
        <w:pStyle w:val="Pro-List1"/>
      </w:pPr>
      <w:r>
        <w:t>-поступательно будет расти качество финансового менеджмента главных распорядителей бюджетных средств;</w:t>
      </w:r>
    </w:p>
    <w:p w:rsidR="001F1A11" w:rsidRDefault="001F1A11" w:rsidP="001F1A11">
      <w:pPr>
        <w:pStyle w:val="Pro-List1"/>
      </w:pPr>
      <w:r>
        <w:t>-будут созданы нефинансовые инструменты, повышающие готовность бюджета к существенному ухудшению макроэкономической ситуации.</w:t>
      </w:r>
    </w:p>
    <w:p w:rsidR="001F1A11" w:rsidRDefault="001F1A11" w:rsidP="001F1A11">
      <w:pPr>
        <w:pStyle w:val="Pro-Gramma"/>
        <w:rPr>
          <w:lang w:eastAsia="ar-SA"/>
        </w:rPr>
      </w:pPr>
      <w:r w:rsidRPr="00686A44">
        <w:t xml:space="preserve">Ожидаемые результаты реализации подпрограммы носят преимущественно качественный характер. </w:t>
      </w:r>
      <w:r w:rsidRPr="00686A44">
        <w:rPr>
          <w:lang w:eastAsia="ar-SA"/>
        </w:rPr>
        <w:t>Целевые показатели, характеризующие отдельные ожидаемые результаты реализации подпрограммы, в том числе по годам реализации, представлены в</w:t>
      </w:r>
      <w:r>
        <w:rPr>
          <w:lang w:eastAsia="ar-SA"/>
        </w:rPr>
        <w:t xml:space="preserve"> </w:t>
      </w:r>
      <w:r w:rsidRPr="00686A44">
        <w:rPr>
          <w:lang w:eastAsia="ar-SA"/>
        </w:rPr>
        <w:t>нижеследующей таблице:</w:t>
      </w:r>
    </w:p>
    <w:p w:rsidR="006723CA" w:rsidRDefault="006723CA" w:rsidP="006723CA">
      <w:pPr>
        <w:pStyle w:val="Pro-Gramma"/>
        <w:jc w:val="right"/>
        <w:rPr>
          <w:lang w:eastAsia="ar-SA"/>
        </w:rPr>
      </w:pPr>
      <w:r>
        <w:rPr>
          <w:lang w:eastAsia="ar-SA"/>
        </w:rPr>
        <w:t>Таблица 1</w:t>
      </w:r>
    </w:p>
    <w:tbl>
      <w:tblPr>
        <w:tblStyle w:val="af0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3232"/>
        <w:gridCol w:w="737"/>
        <w:gridCol w:w="992"/>
        <w:gridCol w:w="992"/>
        <w:gridCol w:w="993"/>
        <w:gridCol w:w="851"/>
        <w:gridCol w:w="851"/>
        <w:gridCol w:w="851"/>
      </w:tblGrid>
      <w:tr w:rsidR="005A6C46" w:rsidRPr="00322E96" w:rsidTr="005A6C46">
        <w:tc>
          <w:tcPr>
            <w:tcW w:w="675" w:type="dxa"/>
          </w:tcPr>
          <w:p w:rsidR="005A6C46" w:rsidRPr="00C07079" w:rsidRDefault="005A6C46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C07079">
              <w:rPr>
                <w:sz w:val="28"/>
                <w:szCs w:val="28"/>
              </w:rPr>
              <w:t>№ п/п</w:t>
            </w:r>
          </w:p>
        </w:tc>
        <w:tc>
          <w:tcPr>
            <w:tcW w:w="3232" w:type="dxa"/>
          </w:tcPr>
          <w:p w:rsidR="005A6C46" w:rsidRPr="00C07079" w:rsidRDefault="005A6C46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C07079">
              <w:rPr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37" w:type="dxa"/>
          </w:tcPr>
          <w:p w:rsidR="005A6C46" w:rsidRPr="00C07079" w:rsidRDefault="005A6C46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C07079">
              <w:rPr>
                <w:sz w:val="28"/>
                <w:szCs w:val="28"/>
              </w:rPr>
              <w:t>Ед. изм.</w:t>
            </w:r>
          </w:p>
        </w:tc>
        <w:tc>
          <w:tcPr>
            <w:tcW w:w="992" w:type="dxa"/>
          </w:tcPr>
          <w:p w:rsidR="005A6C46" w:rsidRDefault="005A6C46" w:rsidP="00AF66CA">
            <w:pPr>
              <w:pStyle w:val="Pro-Tab"/>
              <w:jc w:val="center"/>
              <w:rPr>
                <w:sz w:val="28"/>
                <w:szCs w:val="28"/>
              </w:rPr>
            </w:pPr>
            <w:r w:rsidRPr="00C070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</w:p>
          <w:p w:rsidR="005A6C46" w:rsidRPr="00C07079" w:rsidRDefault="005A6C46" w:rsidP="00AF66C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5A6C46" w:rsidRPr="00C07079" w:rsidRDefault="005A6C46" w:rsidP="005A6C46">
            <w:pPr>
              <w:pStyle w:val="Pro-Tab"/>
              <w:jc w:val="center"/>
              <w:rPr>
                <w:sz w:val="28"/>
                <w:szCs w:val="28"/>
              </w:rPr>
            </w:pPr>
            <w:r w:rsidRPr="00C070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год </w:t>
            </w: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</w:tcPr>
          <w:p w:rsidR="005A6C46" w:rsidRPr="00C07079" w:rsidRDefault="005A6C46" w:rsidP="005A6C46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851" w:type="dxa"/>
          </w:tcPr>
          <w:p w:rsidR="005A6C46" w:rsidRPr="00322E96" w:rsidRDefault="005A6C46" w:rsidP="00043703">
            <w:pPr>
              <w:pStyle w:val="Pro-Tab"/>
              <w:jc w:val="center"/>
              <w:rPr>
                <w:sz w:val="22"/>
                <w:szCs w:val="22"/>
              </w:rPr>
            </w:pPr>
            <w:r w:rsidRPr="00322E9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22E96">
              <w:rPr>
                <w:sz w:val="28"/>
                <w:szCs w:val="28"/>
              </w:rPr>
              <w:t xml:space="preserve"> год</w:t>
            </w:r>
            <w:r w:rsidRPr="00322E9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851" w:type="dxa"/>
          </w:tcPr>
          <w:p w:rsidR="005A6C46" w:rsidRDefault="005A6C46" w:rsidP="00043703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5A6C46" w:rsidRPr="00322E96" w:rsidRDefault="005A6C46" w:rsidP="00043703">
            <w:pPr>
              <w:pStyle w:val="Pro-Tab"/>
              <w:jc w:val="center"/>
              <w:rPr>
                <w:sz w:val="28"/>
                <w:szCs w:val="28"/>
              </w:rPr>
            </w:pPr>
            <w:r w:rsidRPr="00322E96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5A6C46" w:rsidRDefault="005A6C46" w:rsidP="00043703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5A6C46">
              <w:rPr>
                <w:sz w:val="22"/>
                <w:szCs w:val="22"/>
              </w:rPr>
              <w:t>план</w:t>
            </w:r>
          </w:p>
        </w:tc>
      </w:tr>
      <w:tr w:rsidR="005A6C46" w:rsidRPr="004C4E82" w:rsidTr="005A6C46">
        <w:tc>
          <w:tcPr>
            <w:tcW w:w="675" w:type="dxa"/>
          </w:tcPr>
          <w:p w:rsidR="005A6C46" w:rsidRPr="00C07079" w:rsidRDefault="005A6C46" w:rsidP="00EE2D9A">
            <w:pPr>
              <w:pStyle w:val="Pro-Tab"/>
              <w:rPr>
                <w:sz w:val="28"/>
                <w:szCs w:val="28"/>
              </w:rPr>
            </w:pPr>
            <w:r w:rsidRPr="00C07079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5A6C46" w:rsidRPr="00C07079" w:rsidRDefault="005A6C46" w:rsidP="00EE2D9A">
            <w:pPr>
              <w:pStyle w:val="Pro-Tab"/>
              <w:rPr>
                <w:sz w:val="28"/>
                <w:szCs w:val="28"/>
              </w:rPr>
            </w:pPr>
            <w:r w:rsidRPr="00AE156B">
              <w:rPr>
                <w:sz w:val="28"/>
                <w:szCs w:val="28"/>
              </w:rPr>
              <w:t>Доля расходов городского бюджета, осуществляемых в рамках муниципальных программ (без учета расходов, осуществляемых за счет субвенций из бюджетов бюджетной системы Российской Федерации)</w:t>
            </w:r>
          </w:p>
        </w:tc>
        <w:tc>
          <w:tcPr>
            <w:tcW w:w="737" w:type="dxa"/>
          </w:tcPr>
          <w:p w:rsidR="005A6C46" w:rsidRPr="00C07079" w:rsidRDefault="005A6C46" w:rsidP="00EE2D9A">
            <w:pPr>
              <w:pStyle w:val="Pro-Tab"/>
              <w:jc w:val="center"/>
              <w:rPr>
                <w:sz w:val="28"/>
                <w:szCs w:val="28"/>
              </w:rPr>
            </w:pPr>
            <w:r w:rsidRPr="00C07079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A6C46" w:rsidRPr="000C6164" w:rsidRDefault="005A6C46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992" w:type="dxa"/>
          </w:tcPr>
          <w:p w:rsidR="005A6C46" w:rsidRPr="000C6164" w:rsidRDefault="005A6C46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993" w:type="dxa"/>
          </w:tcPr>
          <w:p w:rsidR="005A6C46" w:rsidRPr="000C6164" w:rsidRDefault="00AC64F3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851" w:type="dxa"/>
          </w:tcPr>
          <w:p w:rsidR="005A6C46" w:rsidRDefault="00AC64F3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  <w:tc>
          <w:tcPr>
            <w:tcW w:w="851" w:type="dxa"/>
          </w:tcPr>
          <w:p w:rsidR="005A6C46" w:rsidRDefault="00AC64F3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</w:tcPr>
          <w:p w:rsidR="005A6C46" w:rsidRDefault="00AC64F3" w:rsidP="00EE2D9A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</w:tbl>
    <w:p w:rsidR="001F1A11" w:rsidRDefault="001F1A11" w:rsidP="001F1A11">
      <w:pPr>
        <w:pStyle w:val="Pro-Gramma"/>
      </w:pPr>
    </w:p>
    <w:p w:rsidR="001F1A11" w:rsidRDefault="001F1A11" w:rsidP="001F1A11">
      <w:pPr>
        <w:pStyle w:val="Pro-Gramma"/>
      </w:pPr>
      <w:r>
        <w:t>Отчетные значения по целевому показателю № 1 определяются в соответствии со следующей формулой:</w:t>
      </w:r>
    </w:p>
    <w:p w:rsidR="001F1A11" w:rsidRDefault="001F1A11" w:rsidP="001F1A11">
      <w:pPr>
        <w:pStyle w:val="Pro-Gramma"/>
      </w:pPr>
      <w:r w:rsidRPr="00142A4D">
        <w:rPr>
          <w:position w:val="-24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1.5pt" o:ole="">
            <v:imagedata r:id="rId10" o:title=""/>
          </v:shape>
          <o:OLEObject Type="Embed" ProgID="Equation.3" ShapeID="_x0000_i1025" DrawAspect="Content" ObjectID="_1690887517" r:id="rId11"/>
        </w:object>
      </w:r>
      <w:r>
        <w:t xml:space="preserve">, </w:t>
      </w:r>
      <w:r w:rsidRPr="00501747">
        <w:t>где</w:t>
      </w:r>
      <w:r>
        <w:t>:</w:t>
      </w:r>
    </w:p>
    <w:p w:rsidR="001F1A11" w:rsidRDefault="001F1A11" w:rsidP="001F1A11">
      <w:pPr>
        <w:pStyle w:val="Pro-Gramma"/>
      </w:pPr>
      <w:r>
        <w:t>Р(мп) – расходы бюджета, осуществляемые в рамках муниципальных программ Приволжского городского поселения;</w:t>
      </w:r>
    </w:p>
    <w:p w:rsidR="001F1A11" w:rsidRDefault="001F1A11" w:rsidP="001F1A11">
      <w:pPr>
        <w:pStyle w:val="Pro-Gramma"/>
      </w:pPr>
      <w:r>
        <w:lastRenderedPageBreak/>
        <w:t xml:space="preserve">РС(мп) – расходы бюджета, осуществляемые в рамках муниципальных программ Приволжского городского поселения за счет субвенций из </w:t>
      </w:r>
      <w:r w:rsidRPr="00C07079">
        <w:t>бюджетов бюджетной системы</w:t>
      </w:r>
      <w:r>
        <w:t xml:space="preserve"> Российской Федерации;</w:t>
      </w:r>
    </w:p>
    <w:p w:rsidR="001F1A11" w:rsidRDefault="001F1A11" w:rsidP="001F1A11">
      <w:pPr>
        <w:pStyle w:val="Pro-Gramma"/>
      </w:pPr>
      <w:r>
        <w:t>Р – общий объем расходов бюджета;</w:t>
      </w:r>
    </w:p>
    <w:p w:rsidR="001F1A11" w:rsidRDefault="001F1A11" w:rsidP="001F1A11">
      <w:pPr>
        <w:pStyle w:val="Pro-Gramma"/>
      </w:pPr>
      <w:r>
        <w:t xml:space="preserve">РС – общий объем расходов бюджета, осуществляемых за счет субвенций из </w:t>
      </w:r>
      <w:r w:rsidRPr="00C07079">
        <w:t>бюджетов бюджетной системы</w:t>
      </w:r>
      <w:r>
        <w:t xml:space="preserve"> Российской Федерации.</w:t>
      </w:r>
    </w:p>
    <w:p w:rsidR="00183EB6" w:rsidRDefault="00183EB6" w:rsidP="00930EEC">
      <w:pPr>
        <w:pStyle w:val="Pro-Gramma"/>
      </w:pPr>
    </w:p>
    <w:sectPr w:rsidR="00183EB6" w:rsidSect="00431AF2">
      <w:footerReference w:type="default" r:id="rId12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AB" w:rsidRDefault="002F5FAB" w:rsidP="008F4E55">
      <w:r>
        <w:separator/>
      </w:r>
    </w:p>
  </w:endnote>
  <w:endnote w:type="continuationSeparator" w:id="0">
    <w:p w:rsidR="002F5FAB" w:rsidRDefault="002F5FAB" w:rsidP="008F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54" w:rsidRDefault="00526654">
    <w:pPr>
      <w:pStyle w:val="a4"/>
      <w:jc w:val="center"/>
    </w:pPr>
  </w:p>
  <w:p w:rsidR="00526654" w:rsidRDefault="005266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AB" w:rsidRDefault="002F5FAB" w:rsidP="008F4E55">
      <w:r>
        <w:separator/>
      </w:r>
    </w:p>
  </w:footnote>
  <w:footnote w:type="continuationSeparator" w:id="0">
    <w:p w:rsidR="002F5FAB" w:rsidRDefault="002F5FAB" w:rsidP="008F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273"/>
    <w:multiLevelType w:val="hybridMultilevel"/>
    <w:tmpl w:val="9C4A339C"/>
    <w:lvl w:ilvl="0" w:tplc="3596318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5A24"/>
    <w:multiLevelType w:val="multilevel"/>
    <w:tmpl w:val="BEFEA5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332F"/>
    <w:multiLevelType w:val="hybridMultilevel"/>
    <w:tmpl w:val="2968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7028"/>
    <w:multiLevelType w:val="hybridMultilevel"/>
    <w:tmpl w:val="1E285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387A"/>
    <w:multiLevelType w:val="hybridMultilevel"/>
    <w:tmpl w:val="83CCB214"/>
    <w:lvl w:ilvl="0" w:tplc="073CC98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A625BC"/>
    <w:multiLevelType w:val="hybridMultilevel"/>
    <w:tmpl w:val="9AF8AA9E"/>
    <w:lvl w:ilvl="0" w:tplc="D3621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F173A8"/>
    <w:multiLevelType w:val="hybridMultilevel"/>
    <w:tmpl w:val="10166318"/>
    <w:lvl w:ilvl="0" w:tplc="8F88FD0A">
      <w:start w:val="3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1863CA9"/>
    <w:multiLevelType w:val="hybridMultilevel"/>
    <w:tmpl w:val="8E20C772"/>
    <w:lvl w:ilvl="0" w:tplc="601439E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321E"/>
    <w:multiLevelType w:val="multilevel"/>
    <w:tmpl w:val="BEFEA5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0" w15:restartNumberingAfterBreak="0">
    <w:nsid w:val="2C2A78E0"/>
    <w:multiLevelType w:val="hybridMultilevel"/>
    <w:tmpl w:val="615C69B4"/>
    <w:lvl w:ilvl="0" w:tplc="F2541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A8369D"/>
    <w:multiLevelType w:val="hybridMultilevel"/>
    <w:tmpl w:val="1E2850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326E6"/>
    <w:multiLevelType w:val="hybridMultilevel"/>
    <w:tmpl w:val="F544C00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6BD1"/>
    <w:multiLevelType w:val="multilevel"/>
    <w:tmpl w:val="FD4AC360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ro-List-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3156F"/>
    <w:multiLevelType w:val="hybridMultilevel"/>
    <w:tmpl w:val="0B82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C3EB9"/>
    <w:multiLevelType w:val="hybridMultilevel"/>
    <w:tmpl w:val="3A624A3A"/>
    <w:lvl w:ilvl="0" w:tplc="A372C9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87444F"/>
    <w:multiLevelType w:val="hybridMultilevel"/>
    <w:tmpl w:val="17BCCF70"/>
    <w:lvl w:ilvl="0" w:tplc="0F881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6B4722"/>
    <w:multiLevelType w:val="hybridMultilevel"/>
    <w:tmpl w:val="788AE91A"/>
    <w:lvl w:ilvl="0" w:tplc="6C22D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AD3735"/>
    <w:multiLevelType w:val="hybridMultilevel"/>
    <w:tmpl w:val="4A6CA4EC"/>
    <w:lvl w:ilvl="0" w:tplc="B184C20E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DC6EA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27FA9"/>
    <w:multiLevelType w:val="hybridMultilevel"/>
    <w:tmpl w:val="4F2CA898"/>
    <w:lvl w:ilvl="0" w:tplc="8A0ECC90">
      <w:start w:val="500"/>
      <w:numFmt w:val="decimal"/>
      <w:lvlText w:val="%1"/>
      <w:lvlJc w:val="left"/>
      <w:pPr>
        <w:ind w:left="1017" w:hanging="45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167EEE"/>
    <w:multiLevelType w:val="multilevel"/>
    <w:tmpl w:val="BEFEA5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3" w15:restartNumberingAfterBreak="0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DF52663"/>
    <w:multiLevelType w:val="hybridMultilevel"/>
    <w:tmpl w:val="F72AB7AC"/>
    <w:lvl w:ilvl="0" w:tplc="99D6488E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7600C5"/>
    <w:multiLevelType w:val="hybridMultilevel"/>
    <w:tmpl w:val="DAB87D3C"/>
    <w:lvl w:ilvl="0" w:tplc="198E9A5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EC70E2"/>
    <w:multiLevelType w:val="multilevel"/>
    <w:tmpl w:val="BEFEA5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7" w15:restartNumberingAfterBreak="0">
    <w:nsid w:val="7CDB2185"/>
    <w:multiLevelType w:val="hybridMultilevel"/>
    <w:tmpl w:val="83189B3E"/>
    <w:lvl w:ilvl="0" w:tplc="FE62C48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7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22"/>
  </w:num>
  <w:num w:numId="16">
    <w:abstractNumId w:val="1"/>
  </w:num>
  <w:num w:numId="17">
    <w:abstractNumId w:val="9"/>
  </w:num>
  <w:num w:numId="18">
    <w:abstractNumId w:val="26"/>
  </w:num>
  <w:num w:numId="19">
    <w:abstractNumId w:val="17"/>
  </w:num>
  <w:num w:numId="20">
    <w:abstractNumId w:val="25"/>
  </w:num>
  <w:num w:numId="21">
    <w:abstractNumId w:val="6"/>
  </w:num>
  <w:num w:numId="22">
    <w:abstractNumId w:val="5"/>
  </w:num>
  <w:num w:numId="23">
    <w:abstractNumId w:val="18"/>
  </w:num>
  <w:num w:numId="24">
    <w:abstractNumId w:val="8"/>
  </w:num>
  <w:num w:numId="25">
    <w:abstractNumId w:val="20"/>
  </w:num>
  <w:num w:numId="26">
    <w:abstractNumId w:val="21"/>
  </w:num>
  <w:num w:numId="27">
    <w:abstractNumId w:val="19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F3"/>
    <w:rsid w:val="0000196E"/>
    <w:rsid w:val="00012C30"/>
    <w:rsid w:val="0001357E"/>
    <w:rsid w:val="000139FD"/>
    <w:rsid w:val="000252AF"/>
    <w:rsid w:val="00035AD6"/>
    <w:rsid w:val="00042C59"/>
    <w:rsid w:val="00043703"/>
    <w:rsid w:val="00047B50"/>
    <w:rsid w:val="00051701"/>
    <w:rsid w:val="000520AB"/>
    <w:rsid w:val="000527A3"/>
    <w:rsid w:val="00053A0C"/>
    <w:rsid w:val="00055B2D"/>
    <w:rsid w:val="000576DC"/>
    <w:rsid w:val="0007250F"/>
    <w:rsid w:val="00074EC6"/>
    <w:rsid w:val="00075FFA"/>
    <w:rsid w:val="00077E6D"/>
    <w:rsid w:val="000821B2"/>
    <w:rsid w:val="000840FA"/>
    <w:rsid w:val="00090DF9"/>
    <w:rsid w:val="00095A18"/>
    <w:rsid w:val="00095F2C"/>
    <w:rsid w:val="0009634D"/>
    <w:rsid w:val="00096756"/>
    <w:rsid w:val="000978A4"/>
    <w:rsid w:val="000A114B"/>
    <w:rsid w:val="000A1A67"/>
    <w:rsid w:val="000A2DA9"/>
    <w:rsid w:val="000A59EA"/>
    <w:rsid w:val="000C4DCC"/>
    <w:rsid w:val="000C6164"/>
    <w:rsid w:val="000C798A"/>
    <w:rsid w:val="000D47AE"/>
    <w:rsid w:val="000E1CB4"/>
    <w:rsid w:val="000E5B9E"/>
    <w:rsid w:val="000E6454"/>
    <w:rsid w:val="000F027E"/>
    <w:rsid w:val="000F0480"/>
    <w:rsid w:val="000F4702"/>
    <w:rsid w:val="000F6C75"/>
    <w:rsid w:val="00112417"/>
    <w:rsid w:val="00125A57"/>
    <w:rsid w:val="00133FB7"/>
    <w:rsid w:val="001373BC"/>
    <w:rsid w:val="00137ED1"/>
    <w:rsid w:val="001405BD"/>
    <w:rsid w:val="00142A4D"/>
    <w:rsid w:val="00144C49"/>
    <w:rsid w:val="00164D9C"/>
    <w:rsid w:val="001654FF"/>
    <w:rsid w:val="001660EA"/>
    <w:rsid w:val="00166B5F"/>
    <w:rsid w:val="00167AFC"/>
    <w:rsid w:val="0017095D"/>
    <w:rsid w:val="001728DF"/>
    <w:rsid w:val="001764BD"/>
    <w:rsid w:val="001778C5"/>
    <w:rsid w:val="00181A57"/>
    <w:rsid w:val="00183EB6"/>
    <w:rsid w:val="00184C70"/>
    <w:rsid w:val="001874F3"/>
    <w:rsid w:val="0019062E"/>
    <w:rsid w:val="00192783"/>
    <w:rsid w:val="00196FDF"/>
    <w:rsid w:val="001A47B7"/>
    <w:rsid w:val="001B0BA4"/>
    <w:rsid w:val="001B4EE1"/>
    <w:rsid w:val="001B7637"/>
    <w:rsid w:val="001C26E9"/>
    <w:rsid w:val="001C3780"/>
    <w:rsid w:val="001D757E"/>
    <w:rsid w:val="001D7628"/>
    <w:rsid w:val="001E13AA"/>
    <w:rsid w:val="001E6C9F"/>
    <w:rsid w:val="001F1A11"/>
    <w:rsid w:val="001F6005"/>
    <w:rsid w:val="0020499B"/>
    <w:rsid w:val="002055CB"/>
    <w:rsid w:val="00210F5A"/>
    <w:rsid w:val="00214169"/>
    <w:rsid w:val="00217701"/>
    <w:rsid w:val="00220833"/>
    <w:rsid w:val="00220E0C"/>
    <w:rsid w:val="00224A86"/>
    <w:rsid w:val="0022628A"/>
    <w:rsid w:val="00227383"/>
    <w:rsid w:val="002279A3"/>
    <w:rsid w:val="0023392E"/>
    <w:rsid w:val="00233ED8"/>
    <w:rsid w:val="00234455"/>
    <w:rsid w:val="002369D1"/>
    <w:rsid w:val="0024056C"/>
    <w:rsid w:val="00240631"/>
    <w:rsid w:val="002407C7"/>
    <w:rsid w:val="00242DA8"/>
    <w:rsid w:val="00243C1B"/>
    <w:rsid w:val="00251EF3"/>
    <w:rsid w:val="002550BE"/>
    <w:rsid w:val="002563E9"/>
    <w:rsid w:val="00256DDC"/>
    <w:rsid w:val="0025727A"/>
    <w:rsid w:val="0026547A"/>
    <w:rsid w:val="00265827"/>
    <w:rsid w:val="002715A6"/>
    <w:rsid w:val="00272F1A"/>
    <w:rsid w:val="00274D10"/>
    <w:rsid w:val="002772D3"/>
    <w:rsid w:val="00277E3F"/>
    <w:rsid w:val="002834BB"/>
    <w:rsid w:val="002848F3"/>
    <w:rsid w:val="00294BF6"/>
    <w:rsid w:val="00294DB2"/>
    <w:rsid w:val="002A0A8F"/>
    <w:rsid w:val="002A2E44"/>
    <w:rsid w:val="002A5226"/>
    <w:rsid w:val="002A69BB"/>
    <w:rsid w:val="002B0A6E"/>
    <w:rsid w:val="002B2FA8"/>
    <w:rsid w:val="002B40AA"/>
    <w:rsid w:val="002B61BA"/>
    <w:rsid w:val="002C33A9"/>
    <w:rsid w:val="002C5592"/>
    <w:rsid w:val="002D0DF0"/>
    <w:rsid w:val="002D16A0"/>
    <w:rsid w:val="002D3293"/>
    <w:rsid w:val="002D721A"/>
    <w:rsid w:val="002E6045"/>
    <w:rsid w:val="002E7881"/>
    <w:rsid w:val="002F413E"/>
    <w:rsid w:val="002F4CF9"/>
    <w:rsid w:val="002F5D3B"/>
    <w:rsid w:val="002F5FAB"/>
    <w:rsid w:val="00300AA5"/>
    <w:rsid w:val="003011C5"/>
    <w:rsid w:val="00303F58"/>
    <w:rsid w:val="003046B4"/>
    <w:rsid w:val="00307928"/>
    <w:rsid w:val="00313FFA"/>
    <w:rsid w:val="00322E96"/>
    <w:rsid w:val="003258B7"/>
    <w:rsid w:val="00326722"/>
    <w:rsid w:val="00326B43"/>
    <w:rsid w:val="00326FA1"/>
    <w:rsid w:val="00333B8C"/>
    <w:rsid w:val="00333C66"/>
    <w:rsid w:val="00335A46"/>
    <w:rsid w:val="00336963"/>
    <w:rsid w:val="0034303A"/>
    <w:rsid w:val="00347E23"/>
    <w:rsid w:val="003503A8"/>
    <w:rsid w:val="003518CA"/>
    <w:rsid w:val="003618E0"/>
    <w:rsid w:val="00364518"/>
    <w:rsid w:val="00370F46"/>
    <w:rsid w:val="0037479C"/>
    <w:rsid w:val="00376A03"/>
    <w:rsid w:val="00380D5D"/>
    <w:rsid w:val="003810D3"/>
    <w:rsid w:val="00381E32"/>
    <w:rsid w:val="00382246"/>
    <w:rsid w:val="0038248E"/>
    <w:rsid w:val="00386F2D"/>
    <w:rsid w:val="00387C94"/>
    <w:rsid w:val="00390604"/>
    <w:rsid w:val="00393102"/>
    <w:rsid w:val="003941A4"/>
    <w:rsid w:val="00394FE8"/>
    <w:rsid w:val="003A5E5E"/>
    <w:rsid w:val="003B4DE0"/>
    <w:rsid w:val="003C02EB"/>
    <w:rsid w:val="003C10DA"/>
    <w:rsid w:val="003C2C9E"/>
    <w:rsid w:val="003C4469"/>
    <w:rsid w:val="003C46E7"/>
    <w:rsid w:val="003D023F"/>
    <w:rsid w:val="003E0993"/>
    <w:rsid w:val="003E5E79"/>
    <w:rsid w:val="003F345B"/>
    <w:rsid w:val="00402ECB"/>
    <w:rsid w:val="0040483A"/>
    <w:rsid w:val="00404A8F"/>
    <w:rsid w:val="004101E3"/>
    <w:rsid w:val="00413583"/>
    <w:rsid w:val="00414840"/>
    <w:rsid w:val="00414EE5"/>
    <w:rsid w:val="004168B6"/>
    <w:rsid w:val="00421476"/>
    <w:rsid w:val="00423D0A"/>
    <w:rsid w:val="00431AF2"/>
    <w:rsid w:val="0043309C"/>
    <w:rsid w:val="00433F24"/>
    <w:rsid w:val="00433F4F"/>
    <w:rsid w:val="00434501"/>
    <w:rsid w:val="00435B84"/>
    <w:rsid w:val="00436505"/>
    <w:rsid w:val="004406B6"/>
    <w:rsid w:val="004465F3"/>
    <w:rsid w:val="004502F7"/>
    <w:rsid w:val="00453792"/>
    <w:rsid w:val="00453AD7"/>
    <w:rsid w:val="0045760D"/>
    <w:rsid w:val="00462224"/>
    <w:rsid w:val="004655F3"/>
    <w:rsid w:val="00465993"/>
    <w:rsid w:val="00466DEE"/>
    <w:rsid w:val="00470645"/>
    <w:rsid w:val="00474D29"/>
    <w:rsid w:val="0047682A"/>
    <w:rsid w:val="00480E93"/>
    <w:rsid w:val="0048129C"/>
    <w:rsid w:val="004924CE"/>
    <w:rsid w:val="00493DDB"/>
    <w:rsid w:val="00495F28"/>
    <w:rsid w:val="004A3316"/>
    <w:rsid w:val="004A6AB9"/>
    <w:rsid w:val="004A7EBF"/>
    <w:rsid w:val="004B09EF"/>
    <w:rsid w:val="004B4E6D"/>
    <w:rsid w:val="004B65BE"/>
    <w:rsid w:val="004B7514"/>
    <w:rsid w:val="004C2544"/>
    <w:rsid w:val="004C7219"/>
    <w:rsid w:val="004D0239"/>
    <w:rsid w:val="004D2B58"/>
    <w:rsid w:val="004D6DB9"/>
    <w:rsid w:val="004E0302"/>
    <w:rsid w:val="004E43CC"/>
    <w:rsid w:val="004E66BD"/>
    <w:rsid w:val="004E74F6"/>
    <w:rsid w:val="004F339B"/>
    <w:rsid w:val="004F36D7"/>
    <w:rsid w:val="004F3908"/>
    <w:rsid w:val="00501747"/>
    <w:rsid w:val="00505C07"/>
    <w:rsid w:val="0050657A"/>
    <w:rsid w:val="00512D54"/>
    <w:rsid w:val="00513764"/>
    <w:rsid w:val="00516F4F"/>
    <w:rsid w:val="00521044"/>
    <w:rsid w:val="00522457"/>
    <w:rsid w:val="00523DA5"/>
    <w:rsid w:val="00526654"/>
    <w:rsid w:val="00526E13"/>
    <w:rsid w:val="00531492"/>
    <w:rsid w:val="00532C1D"/>
    <w:rsid w:val="00533FC4"/>
    <w:rsid w:val="00534982"/>
    <w:rsid w:val="005364F2"/>
    <w:rsid w:val="00546004"/>
    <w:rsid w:val="005469F8"/>
    <w:rsid w:val="0055025A"/>
    <w:rsid w:val="005507D7"/>
    <w:rsid w:val="005509D6"/>
    <w:rsid w:val="005532AA"/>
    <w:rsid w:val="005569C0"/>
    <w:rsid w:val="005609D8"/>
    <w:rsid w:val="00562A56"/>
    <w:rsid w:val="00566346"/>
    <w:rsid w:val="00567960"/>
    <w:rsid w:val="00570A94"/>
    <w:rsid w:val="00570B5A"/>
    <w:rsid w:val="0057170F"/>
    <w:rsid w:val="00572FB1"/>
    <w:rsid w:val="00575CB2"/>
    <w:rsid w:val="00577AA4"/>
    <w:rsid w:val="00581507"/>
    <w:rsid w:val="005834BF"/>
    <w:rsid w:val="005865B9"/>
    <w:rsid w:val="0059106F"/>
    <w:rsid w:val="00591152"/>
    <w:rsid w:val="00592EF7"/>
    <w:rsid w:val="00593A82"/>
    <w:rsid w:val="00593D65"/>
    <w:rsid w:val="0059737A"/>
    <w:rsid w:val="005973D5"/>
    <w:rsid w:val="005973FD"/>
    <w:rsid w:val="005A1033"/>
    <w:rsid w:val="005A3B9A"/>
    <w:rsid w:val="005A63D2"/>
    <w:rsid w:val="005A6C46"/>
    <w:rsid w:val="005B0E3B"/>
    <w:rsid w:val="005B4291"/>
    <w:rsid w:val="005B6E2B"/>
    <w:rsid w:val="005C244F"/>
    <w:rsid w:val="005C4BE0"/>
    <w:rsid w:val="005C5323"/>
    <w:rsid w:val="005D2FA6"/>
    <w:rsid w:val="005D3CC1"/>
    <w:rsid w:val="005E11B2"/>
    <w:rsid w:val="005E159A"/>
    <w:rsid w:val="005E20CF"/>
    <w:rsid w:val="005F0EAC"/>
    <w:rsid w:val="005F3ED0"/>
    <w:rsid w:val="005F56A8"/>
    <w:rsid w:val="005F6D30"/>
    <w:rsid w:val="00602385"/>
    <w:rsid w:val="00603A6A"/>
    <w:rsid w:val="00603D58"/>
    <w:rsid w:val="00607628"/>
    <w:rsid w:val="00607937"/>
    <w:rsid w:val="0061274B"/>
    <w:rsid w:val="006151F0"/>
    <w:rsid w:val="00615E7E"/>
    <w:rsid w:val="00616BB1"/>
    <w:rsid w:val="00620EE1"/>
    <w:rsid w:val="0062663D"/>
    <w:rsid w:val="00631734"/>
    <w:rsid w:val="006354FF"/>
    <w:rsid w:val="00637C04"/>
    <w:rsid w:val="00646EF1"/>
    <w:rsid w:val="00653673"/>
    <w:rsid w:val="006614B0"/>
    <w:rsid w:val="0066396F"/>
    <w:rsid w:val="006639EE"/>
    <w:rsid w:val="00663F2A"/>
    <w:rsid w:val="006716DE"/>
    <w:rsid w:val="00671FB4"/>
    <w:rsid w:val="006723CA"/>
    <w:rsid w:val="0068056C"/>
    <w:rsid w:val="00680EBB"/>
    <w:rsid w:val="006824E9"/>
    <w:rsid w:val="00684E21"/>
    <w:rsid w:val="00686A44"/>
    <w:rsid w:val="00691326"/>
    <w:rsid w:val="0069381B"/>
    <w:rsid w:val="0069488F"/>
    <w:rsid w:val="0069512B"/>
    <w:rsid w:val="006A0C86"/>
    <w:rsid w:val="006A0C8A"/>
    <w:rsid w:val="006A4DF4"/>
    <w:rsid w:val="006A663D"/>
    <w:rsid w:val="006B28CA"/>
    <w:rsid w:val="006B6FFF"/>
    <w:rsid w:val="006C1380"/>
    <w:rsid w:val="006C34BA"/>
    <w:rsid w:val="006D0001"/>
    <w:rsid w:val="006D1067"/>
    <w:rsid w:val="006D302C"/>
    <w:rsid w:val="006E0C50"/>
    <w:rsid w:val="006E14BF"/>
    <w:rsid w:val="006E25DB"/>
    <w:rsid w:val="006E7013"/>
    <w:rsid w:val="006F3489"/>
    <w:rsid w:val="006F35DF"/>
    <w:rsid w:val="00703D5B"/>
    <w:rsid w:val="00720507"/>
    <w:rsid w:val="00721041"/>
    <w:rsid w:val="00722559"/>
    <w:rsid w:val="007372FF"/>
    <w:rsid w:val="00741185"/>
    <w:rsid w:val="00741EE9"/>
    <w:rsid w:val="007446AF"/>
    <w:rsid w:val="00746DD1"/>
    <w:rsid w:val="00752C93"/>
    <w:rsid w:val="00757029"/>
    <w:rsid w:val="00762E59"/>
    <w:rsid w:val="00766A38"/>
    <w:rsid w:val="00772381"/>
    <w:rsid w:val="00775F3D"/>
    <w:rsid w:val="007904CB"/>
    <w:rsid w:val="00790B44"/>
    <w:rsid w:val="00791C31"/>
    <w:rsid w:val="00795EAE"/>
    <w:rsid w:val="00797363"/>
    <w:rsid w:val="007A2A36"/>
    <w:rsid w:val="007A55A1"/>
    <w:rsid w:val="007A6809"/>
    <w:rsid w:val="007B1BA3"/>
    <w:rsid w:val="007B3F4A"/>
    <w:rsid w:val="007B49D6"/>
    <w:rsid w:val="007B63E4"/>
    <w:rsid w:val="007B7456"/>
    <w:rsid w:val="007C49BC"/>
    <w:rsid w:val="007D2DE1"/>
    <w:rsid w:val="007D32C6"/>
    <w:rsid w:val="007D4C00"/>
    <w:rsid w:val="007D757D"/>
    <w:rsid w:val="007D7FBE"/>
    <w:rsid w:val="007E1043"/>
    <w:rsid w:val="007E3470"/>
    <w:rsid w:val="007E6473"/>
    <w:rsid w:val="007F200D"/>
    <w:rsid w:val="008031C1"/>
    <w:rsid w:val="00805F28"/>
    <w:rsid w:val="00806448"/>
    <w:rsid w:val="008102E9"/>
    <w:rsid w:val="00813148"/>
    <w:rsid w:val="008154DA"/>
    <w:rsid w:val="008172D4"/>
    <w:rsid w:val="00823EA4"/>
    <w:rsid w:val="00825B84"/>
    <w:rsid w:val="00832E7A"/>
    <w:rsid w:val="00833E3B"/>
    <w:rsid w:val="00834E46"/>
    <w:rsid w:val="008461D1"/>
    <w:rsid w:val="00846247"/>
    <w:rsid w:val="00852D53"/>
    <w:rsid w:val="008562BC"/>
    <w:rsid w:val="00865269"/>
    <w:rsid w:val="008653A1"/>
    <w:rsid w:val="00870236"/>
    <w:rsid w:val="00871A92"/>
    <w:rsid w:val="0087440D"/>
    <w:rsid w:val="008762A7"/>
    <w:rsid w:val="008770DF"/>
    <w:rsid w:val="0088047C"/>
    <w:rsid w:val="00881E59"/>
    <w:rsid w:val="0088775D"/>
    <w:rsid w:val="00890BB6"/>
    <w:rsid w:val="00891A6C"/>
    <w:rsid w:val="00892017"/>
    <w:rsid w:val="00892FA6"/>
    <w:rsid w:val="008A0278"/>
    <w:rsid w:val="008A174A"/>
    <w:rsid w:val="008B71C4"/>
    <w:rsid w:val="008C271C"/>
    <w:rsid w:val="008C47C1"/>
    <w:rsid w:val="008D11D8"/>
    <w:rsid w:val="008D5DA7"/>
    <w:rsid w:val="008D78B9"/>
    <w:rsid w:val="008E05A1"/>
    <w:rsid w:val="008E424D"/>
    <w:rsid w:val="008E4507"/>
    <w:rsid w:val="008E67EA"/>
    <w:rsid w:val="008E6E1B"/>
    <w:rsid w:val="008F1802"/>
    <w:rsid w:val="008F2236"/>
    <w:rsid w:val="008F3F33"/>
    <w:rsid w:val="008F4E55"/>
    <w:rsid w:val="0090074E"/>
    <w:rsid w:val="00910AC6"/>
    <w:rsid w:val="00910FD8"/>
    <w:rsid w:val="00914DBB"/>
    <w:rsid w:val="00915FA0"/>
    <w:rsid w:val="0091783A"/>
    <w:rsid w:val="00920665"/>
    <w:rsid w:val="00930EEC"/>
    <w:rsid w:val="009326A6"/>
    <w:rsid w:val="0093320E"/>
    <w:rsid w:val="00936D9E"/>
    <w:rsid w:val="00943136"/>
    <w:rsid w:val="00947E69"/>
    <w:rsid w:val="0095340B"/>
    <w:rsid w:val="00954D00"/>
    <w:rsid w:val="00957E78"/>
    <w:rsid w:val="00961C0A"/>
    <w:rsid w:val="009660F3"/>
    <w:rsid w:val="00967991"/>
    <w:rsid w:val="00967C84"/>
    <w:rsid w:val="009710A9"/>
    <w:rsid w:val="009812EA"/>
    <w:rsid w:val="00984FFF"/>
    <w:rsid w:val="00991DB6"/>
    <w:rsid w:val="0099346C"/>
    <w:rsid w:val="00995078"/>
    <w:rsid w:val="009A1689"/>
    <w:rsid w:val="009A540C"/>
    <w:rsid w:val="009A70CE"/>
    <w:rsid w:val="009B0932"/>
    <w:rsid w:val="009B165A"/>
    <w:rsid w:val="009B1A7C"/>
    <w:rsid w:val="009B3EFC"/>
    <w:rsid w:val="009D4B35"/>
    <w:rsid w:val="009D569F"/>
    <w:rsid w:val="009E1114"/>
    <w:rsid w:val="009E2F96"/>
    <w:rsid w:val="009E75F6"/>
    <w:rsid w:val="009F0B7E"/>
    <w:rsid w:val="00A00443"/>
    <w:rsid w:val="00A01605"/>
    <w:rsid w:val="00A05FB1"/>
    <w:rsid w:val="00A070E2"/>
    <w:rsid w:val="00A115E0"/>
    <w:rsid w:val="00A120C5"/>
    <w:rsid w:val="00A13416"/>
    <w:rsid w:val="00A1733B"/>
    <w:rsid w:val="00A21F00"/>
    <w:rsid w:val="00A24490"/>
    <w:rsid w:val="00A25B0B"/>
    <w:rsid w:val="00A31A71"/>
    <w:rsid w:val="00A50958"/>
    <w:rsid w:val="00A52824"/>
    <w:rsid w:val="00A615FD"/>
    <w:rsid w:val="00A65165"/>
    <w:rsid w:val="00A7414D"/>
    <w:rsid w:val="00A77E80"/>
    <w:rsid w:val="00A8018C"/>
    <w:rsid w:val="00A80B94"/>
    <w:rsid w:val="00A8214F"/>
    <w:rsid w:val="00A8521F"/>
    <w:rsid w:val="00A85517"/>
    <w:rsid w:val="00A86938"/>
    <w:rsid w:val="00AA0A1C"/>
    <w:rsid w:val="00AA115D"/>
    <w:rsid w:val="00AA549C"/>
    <w:rsid w:val="00AB40A6"/>
    <w:rsid w:val="00AB51BD"/>
    <w:rsid w:val="00AC327D"/>
    <w:rsid w:val="00AC64F3"/>
    <w:rsid w:val="00AC695C"/>
    <w:rsid w:val="00AC7B8F"/>
    <w:rsid w:val="00AC7BA0"/>
    <w:rsid w:val="00AD05ED"/>
    <w:rsid w:val="00AD5332"/>
    <w:rsid w:val="00AE156B"/>
    <w:rsid w:val="00AE6C94"/>
    <w:rsid w:val="00AF66CA"/>
    <w:rsid w:val="00B000DB"/>
    <w:rsid w:val="00B07158"/>
    <w:rsid w:val="00B07A91"/>
    <w:rsid w:val="00B1713B"/>
    <w:rsid w:val="00B225BF"/>
    <w:rsid w:val="00B24543"/>
    <w:rsid w:val="00B25C3D"/>
    <w:rsid w:val="00B322BB"/>
    <w:rsid w:val="00B35AD6"/>
    <w:rsid w:val="00B41588"/>
    <w:rsid w:val="00B47DC1"/>
    <w:rsid w:val="00B53279"/>
    <w:rsid w:val="00B53856"/>
    <w:rsid w:val="00B54A50"/>
    <w:rsid w:val="00B573FB"/>
    <w:rsid w:val="00B61574"/>
    <w:rsid w:val="00B63FB8"/>
    <w:rsid w:val="00B6547E"/>
    <w:rsid w:val="00B6654F"/>
    <w:rsid w:val="00B716FE"/>
    <w:rsid w:val="00B7170F"/>
    <w:rsid w:val="00B71CDD"/>
    <w:rsid w:val="00B71D4B"/>
    <w:rsid w:val="00BA05E3"/>
    <w:rsid w:val="00BA2306"/>
    <w:rsid w:val="00BB1D11"/>
    <w:rsid w:val="00BB20B3"/>
    <w:rsid w:val="00BB5DF5"/>
    <w:rsid w:val="00BD782A"/>
    <w:rsid w:val="00BE14D2"/>
    <w:rsid w:val="00BF6D7A"/>
    <w:rsid w:val="00C06B0A"/>
    <w:rsid w:val="00C07079"/>
    <w:rsid w:val="00C12DF9"/>
    <w:rsid w:val="00C15170"/>
    <w:rsid w:val="00C160A2"/>
    <w:rsid w:val="00C20A41"/>
    <w:rsid w:val="00C21B44"/>
    <w:rsid w:val="00C22AC4"/>
    <w:rsid w:val="00C26684"/>
    <w:rsid w:val="00C27EB3"/>
    <w:rsid w:val="00C32167"/>
    <w:rsid w:val="00C326E3"/>
    <w:rsid w:val="00C34AD0"/>
    <w:rsid w:val="00C358BE"/>
    <w:rsid w:val="00C35C18"/>
    <w:rsid w:val="00C4160D"/>
    <w:rsid w:val="00C41E31"/>
    <w:rsid w:val="00C439B4"/>
    <w:rsid w:val="00C43FBE"/>
    <w:rsid w:val="00C46DE4"/>
    <w:rsid w:val="00C51B0D"/>
    <w:rsid w:val="00C55044"/>
    <w:rsid w:val="00C56340"/>
    <w:rsid w:val="00C60842"/>
    <w:rsid w:val="00C64E5C"/>
    <w:rsid w:val="00C67A51"/>
    <w:rsid w:val="00C70D4E"/>
    <w:rsid w:val="00C71E63"/>
    <w:rsid w:val="00C74565"/>
    <w:rsid w:val="00C7548B"/>
    <w:rsid w:val="00C75F0A"/>
    <w:rsid w:val="00C7692B"/>
    <w:rsid w:val="00C801FC"/>
    <w:rsid w:val="00C80612"/>
    <w:rsid w:val="00C81544"/>
    <w:rsid w:val="00C91B79"/>
    <w:rsid w:val="00C93CD6"/>
    <w:rsid w:val="00CB03DC"/>
    <w:rsid w:val="00CB130D"/>
    <w:rsid w:val="00CB37C0"/>
    <w:rsid w:val="00CB475C"/>
    <w:rsid w:val="00CB7B9E"/>
    <w:rsid w:val="00CC59A2"/>
    <w:rsid w:val="00CC61DF"/>
    <w:rsid w:val="00CD1FC1"/>
    <w:rsid w:val="00CD45D4"/>
    <w:rsid w:val="00CE1C20"/>
    <w:rsid w:val="00CE418B"/>
    <w:rsid w:val="00CE48CC"/>
    <w:rsid w:val="00CF1D67"/>
    <w:rsid w:val="00CF306A"/>
    <w:rsid w:val="00CF3A03"/>
    <w:rsid w:val="00CF5B92"/>
    <w:rsid w:val="00CF5EF2"/>
    <w:rsid w:val="00D00612"/>
    <w:rsid w:val="00D02551"/>
    <w:rsid w:val="00D079A3"/>
    <w:rsid w:val="00D1148A"/>
    <w:rsid w:val="00D129D2"/>
    <w:rsid w:val="00D130A7"/>
    <w:rsid w:val="00D145AA"/>
    <w:rsid w:val="00D15FC4"/>
    <w:rsid w:val="00D210C8"/>
    <w:rsid w:val="00D250A3"/>
    <w:rsid w:val="00D3474D"/>
    <w:rsid w:val="00D450C5"/>
    <w:rsid w:val="00D4799E"/>
    <w:rsid w:val="00D5070D"/>
    <w:rsid w:val="00D51D1C"/>
    <w:rsid w:val="00D55FC4"/>
    <w:rsid w:val="00D5736F"/>
    <w:rsid w:val="00D648B1"/>
    <w:rsid w:val="00D648B6"/>
    <w:rsid w:val="00D66028"/>
    <w:rsid w:val="00D67ABA"/>
    <w:rsid w:val="00D705E6"/>
    <w:rsid w:val="00D7164B"/>
    <w:rsid w:val="00D72146"/>
    <w:rsid w:val="00D72902"/>
    <w:rsid w:val="00D72E75"/>
    <w:rsid w:val="00D73CAD"/>
    <w:rsid w:val="00D74638"/>
    <w:rsid w:val="00D75607"/>
    <w:rsid w:val="00D8155B"/>
    <w:rsid w:val="00D82AF6"/>
    <w:rsid w:val="00D853D5"/>
    <w:rsid w:val="00D8706E"/>
    <w:rsid w:val="00D907D2"/>
    <w:rsid w:val="00D92DDD"/>
    <w:rsid w:val="00D9474E"/>
    <w:rsid w:val="00D960D0"/>
    <w:rsid w:val="00DA10DD"/>
    <w:rsid w:val="00DA3F8F"/>
    <w:rsid w:val="00DB1B82"/>
    <w:rsid w:val="00DB3B2D"/>
    <w:rsid w:val="00DB6C34"/>
    <w:rsid w:val="00DC2BFE"/>
    <w:rsid w:val="00DC2C2F"/>
    <w:rsid w:val="00DD32CA"/>
    <w:rsid w:val="00DD51AC"/>
    <w:rsid w:val="00DD6E28"/>
    <w:rsid w:val="00DD72B7"/>
    <w:rsid w:val="00DD7745"/>
    <w:rsid w:val="00DE13C4"/>
    <w:rsid w:val="00DE1BC2"/>
    <w:rsid w:val="00DE4573"/>
    <w:rsid w:val="00DE6F70"/>
    <w:rsid w:val="00DE7C50"/>
    <w:rsid w:val="00E00416"/>
    <w:rsid w:val="00E00462"/>
    <w:rsid w:val="00E04C08"/>
    <w:rsid w:val="00E04FC9"/>
    <w:rsid w:val="00E06BBF"/>
    <w:rsid w:val="00E126AD"/>
    <w:rsid w:val="00E1319D"/>
    <w:rsid w:val="00E1362F"/>
    <w:rsid w:val="00E20928"/>
    <w:rsid w:val="00E26ABA"/>
    <w:rsid w:val="00E26B59"/>
    <w:rsid w:val="00E30F1A"/>
    <w:rsid w:val="00E34150"/>
    <w:rsid w:val="00E34D90"/>
    <w:rsid w:val="00E362D4"/>
    <w:rsid w:val="00E367E5"/>
    <w:rsid w:val="00E36E84"/>
    <w:rsid w:val="00E4054F"/>
    <w:rsid w:val="00E407F9"/>
    <w:rsid w:val="00E42294"/>
    <w:rsid w:val="00E431A8"/>
    <w:rsid w:val="00E5258C"/>
    <w:rsid w:val="00E56437"/>
    <w:rsid w:val="00E56DB6"/>
    <w:rsid w:val="00E61BD6"/>
    <w:rsid w:val="00E6752E"/>
    <w:rsid w:val="00E710AC"/>
    <w:rsid w:val="00E719E2"/>
    <w:rsid w:val="00E758D8"/>
    <w:rsid w:val="00E77BC2"/>
    <w:rsid w:val="00E8523C"/>
    <w:rsid w:val="00E972ED"/>
    <w:rsid w:val="00EA2121"/>
    <w:rsid w:val="00EA36EF"/>
    <w:rsid w:val="00EA53C6"/>
    <w:rsid w:val="00EB12F4"/>
    <w:rsid w:val="00EB1FF3"/>
    <w:rsid w:val="00EC013A"/>
    <w:rsid w:val="00EE2D9A"/>
    <w:rsid w:val="00EE3298"/>
    <w:rsid w:val="00EF02C1"/>
    <w:rsid w:val="00EF77CF"/>
    <w:rsid w:val="00EF7860"/>
    <w:rsid w:val="00F03CBB"/>
    <w:rsid w:val="00F045B1"/>
    <w:rsid w:val="00F04C14"/>
    <w:rsid w:val="00F116D3"/>
    <w:rsid w:val="00F14424"/>
    <w:rsid w:val="00F1478F"/>
    <w:rsid w:val="00F20880"/>
    <w:rsid w:val="00F2099C"/>
    <w:rsid w:val="00F2344A"/>
    <w:rsid w:val="00F23470"/>
    <w:rsid w:val="00F257D0"/>
    <w:rsid w:val="00F3047A"/>
    <w:rsid w:val="00F34D3A"/>
    <w:rsid w:val="00F43661"/>
    <w:rsid w:val="00F46059"/>
    <w:rsid w:val="00F555CE"/>
    <w:rsid w:val="00F5732F"/>
    <w:rsid w:val="00F5738B"/>
    <w:rsid w:val="00F60ADE"/>
    <w:rsid w:val="00F6530E"/>
    <w:rsid w:val="00F67E39"/>
    <w:rsid w:val="00F728D7"/>
    <w:rsid w:val="00F742D2"/>
    <w:rsid w:val="00F77D68"/>
    <w:rsid w:val="00F83262"/>
    <w:rsid w:val="00F87921"/>
    <w:rsid w:val="00F91727"/>
    <w:rsid w:val="00F97743"/>
    <w:rsid w:val="00FA1F7F"/>
    <w:rsid w:val="00FA5102"/>
    <w:rsid w:val="00FB2397"/>
    <w:rsid w:val="00FB243F"/>
    <w:rsid w:val="00FC080A"/>
    <w:rsid w:val="00FD2EC4"/>
    <w:rsid w:val="00FD3039"/>
    <w:rsid w:val="00FD3837"/>
    <w:rsid w:val="00FD6195"/>
    <w:rsid w:val="00FE01DF"/>
    <w:rsid w:val="00FE4A9A"/>
    <w:rsid w:val="00FE7CB8"/>
    <w:rsid w:val="00FF6961"/>
    <w:rsid w:val="00FF6F5F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8078-4640-4509-8A1C-88004451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C2C2F"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0"/>
    <w:next w:val="Pro-Gramma"/>
    <w:link w:val="30"/>
    <w:qFormat/>
    <w:rsid w:val="00DC2C2F"/>
    <w:pPr>
      <w:numPr>
        <w:numId w:val="5"/>
      </w:numPr>
      <w:ind w:left="0"/>
      <w:jc w:val="center"/>
      <w:outlineLvl w:val="2"/>
    </w:pPr>
    <w:rPr>
      <w:sz w:val="28"/>
      <w:szCs w:val="28"/>
    </w:rPr>
  </w:style>
  <w:style w:type="paragraph" w:styleId="4">
    <w:name w:val="heading 4"/>
    <w:basedOn w:val="3"/>
    <w:next w:val="Pro-Gramma"/>
    <w:link w:val="40"/>
    <w:qFormat/>
    <w:rsid w:val="00DC2C2F"/>
    <w:pPr>
      <w:numPr>
        <w:numId w:val="0"/>
      </w:numPr>
      <w:tabs>
        <w:tab w:val="num" w:pos="720"/>
      </w:tabs>
      <w:ind w:left="720" w:hanging="72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06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54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rsid w:val="00DC2C2F"/>
    <w:pPr>
      <w:ind w:firstLine="709"/>
      <w:jc w:val="both"/>
    </w:pPr>
    <w:rPr>
      <w:sz w:val="28"/>
      <w:szCs w:val="28"/>
    </w:rPr>
  </w:style>
  <w:style w:type="paragraph" w:customStyle="1" w:styleId="Pro-List1">
    <w:name w:val="Pro-List #1"/>
    <w:basedOn w:val="Pro-Gramma"/>
    <w:rsid w:val="00DC2C2F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139FD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5"/>
      </w:numPr>
      <w:ind w:left="666" w:firstLine="1134"/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0139FD"/>
    <w:rPr>
      <w:b/>
      <w:color w:val="C41C16"/>
    </w:rPr>
  </w:style>
  <w:style w:type="paragraph" w:customStyle="1" w:styleId="Pro-Tab">
    <w:name w:val="Pro-Tab"/>
    <w:basedOn w:val="Pro-Gramma"/>
    <w:rsid w:val="00210F5A"/>
    <w:pPr>
      <w:spacing w:before="40" w:after="40"/>
      <w:ind w:firstLine="0"/>
      <w:jc w:val="left"/>
    </w:pPr>
    <w:rPr>
      <w:rFonts w:eastAsia="Calibri"/>
      <w:sz w:val="24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a"/>
    <w:rsid w:val="00DC2C2F"/>
    <w:pPr>
      <w:jc w:val="center"/>
    </w:pPr>
    <w:rPr>
      <w:sz w:val="28"/>
      <w:szCs w:val="28"/>
    </w:rPr>
  </w:style>
  <w:style w:type="table" w:customStyle="1" w:styleId="Pro-Table">
    <w:name w:val="Pro-Table"/>
    <w:basedOn w:val="a2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1"/>
    <w:rsid w:val="000139FD"/>
    <w:rPr>
      <w:i/>
      <w:color w:val="808080"/>
      <w:u w:val="none"/>
    </w:rPr>
  </w:style>
  <w:style w:type="character" w:customStyle="1" w:styleId="TextNPA">
    <w:name w:val="Text NPA"/>
    <w:basedOn w:val="a1"/>
    <w:rsid w:val="000139FD"/>
    <w:rPr>
      <w:rFonts w:ascii="Courier New" w:hAnsi="Courier New"/>
    </w:rPr>
  </w:style>
  <w:style w:type="paragraph" w:styleId="a0">
    <w:name w:val="List Paragraph"/>
    <w:basedOn w:val="a"/>
    <w:uiPriority w:val="99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1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1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1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1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0139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rsid w:val="00470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721041"/>
    <w:rPr>
      <w:i/>
      <w:iCs/>
    </w:rPr>
  </w:style>
  <w:style w:type="paragraph" w:customStyle="1" w:styleId="310">
    <w:name w:val="Основной текст 31"/>
    <w:basedOn w:val="a"/>
    <w:rsid w:val="00721041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3C0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3C02EB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3C02EB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E25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E25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6E25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1"/>
    <w:link w:val="Pro-Gramma"/>
    <w:rsid w:val="00DC2C2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06B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link w:val="aff0"/>
    <w:uiPriority w:val="1"/>
    <w:qFormat/>
    <w:rsid w:val="00E06BBF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06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0">
    <w:name w:val="Без интервала Знак"/>
    <w:link w:val="aff"/>
    <w:uiPriority w:val="1"/>
    <w:rsid w:val="00183EB6"/>
    <w:rPr>
      <w:rFonts w:ascii="Calibri" w:hAnsi="Calibri" w:cs="Times New Roman"/>
      <w:lang w:eastAsia="ru-RU"/>
    </w:rPr>
  </w:style>
  <w:style w:type="paragraph" w:customStyle="1" w:styleId="aff3">
    <w:name w:val="Приложение"/>
    <w:basedOn w:val="Pro-Gramma"/>
    <w:qFormat/>
    <w:rsid w:val="00DC2C2F"/>
    <w:pPr>
      <w:ind w:left="4536" w:firstLine="0"/>
    </w:pPr>
  </w:style>
  <w:style w:type="paragraph" w:styleId="aff4">
    <w:name w:val="Body Text"/>
    <w:basedOn w:val="a"/>
    <w:link w:val="aff5"/>
    <w:uiPriority w:val="99"/>
    <w:unhideWhenUsed/>
    <w:rsid w:val="00E30F1A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rsid w:val="00E30F1A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next w:val="a"/>
    <w:qFormat/>
    <w:rsid w:val="00F728D7"/>
    <w:pPr>
      <w:jc w:val="center"/>
    </w:pPr>
    <w:rPr>
      <w:b/>
      <w:bCs/>
    </w:rPr>
  </w:style>
  <w:style w:type="character" w:customStyle="1" w:styleId="70">
    <w:name w:val="Заголовок 7 Знак"/>
    <w:basedOn w:val="a1"/>
    <w:link w:val="7"/>
    <w:uiPriority w:val="9"/>
    <w:rsid w:val="00B654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rsid w:val="004E030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ConsNormal">
    <w:name w:val="ConsNormal"/>
    <w:rsid w:val="009332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ff7">
    <w:name w:val="Normal (Web)"/>
    <w:basedOn w:val="a"/>
    <w:uiPriority w:val="99"/>
    <w:semiHidden/>
    <w:unhideWhenUsed/>
    <w:rsid w:val="00C160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160A2"/>
  </w:style>
  <w:style w:type="character" w:customStyle="1" w:styleId="calendar-plugin">
    <w:name w:val="calendar-plugin"/>
    <w:basedOn w:val="a1"/>
    <w:rsid w:val="00DD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96B972373D9F791BD83976084B29F0A3778589E8A0D44050F1CF529N20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3992-D99F-4939-B620-FE56A106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19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Елена</cp:lastModifiedBy>
  <cp:revision>108</cp:revision>
  <cp:lastPrinted>2021-08-19T11:12:00Z</cp:lastPrinted>
  <dcterms:created xsi:type="dcterms:W3CDTF">2014-08-06T08:02:00Z</dcterms:created>
  <dcterms:modified xsi:type="dcterms:W3CDTF">2021-08-19T11:12:00Z</dcterms:modified>
</cp:coreProperties>
</file>