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8C5" w:rsidRPr="00F618C5" w:rsidRDefault="00F618C5">
      <w:pPr>
        <w:pStyle w:val="21"/>
        <w:shd w:val="clear" w:color="auto" w:fill="auto"/>
        <w:spacing w:before="0" w:after="0" w:line="446" w:lineRule="exact"/>
        <w:ind w:left="40" w:right="40" w:firstLine="600"/>
        <w:jc w:val="both"/>
        <w:rPr>
          <w:b/>
          <w:bCs/>
          <w:sz w:val="28"/>
          <w:szCs w:val="28"/>
          <w:lang w:val="ru-RU"/>
        </w:rPr>
      </w:pPr>
      <w:bookmarkStart w:id="0" w:name="_GoBack"/>
      <w:bookmarkEnd w:id="0"/>
      <w:r w:rsidRPr="00F618C5">
        <w:rPr>
          <w:b/>
          <w:bCs/>
          <w:sz w:val="28"/>
          <w:szCs w:val="28"/>
          <w:lang w:val="ru-RU"/>
        </w:rPr>
        <w:t xml:space="preserve">Льготное кредитование для граждан </w:t>
      </w:r>
      <w:r w:rsidRPr="00F618C5">
        <w:rPr>
          <w:b/>
          <w:bCs/>
          <w:sz w:val="28"/>
          <w:szCs w:val="28"/>
        </w:rPr>
        <w:t>проживающим на сельских территориях, на повышение уровня благоустройства домовладений</w:t>
      </w:r>
      <w:r w:rsidRPr="00F618C5">
        <w:rPr>
          <w:b/>
          <w:bCs/>
          <w:sz w:val="28"/>
          <w:szCs w:val="28"/>
          <w:lang w:val="ru-RU"/>
        </w:rPr>
        <w:t>.</w:t>
      </w:r>
    </w:p>
    <w:p w:rsidR="00F618C5" w:rsidRPr="00F618C5" w:rsidRDefault="00F618C5">
      <w:pPr>
        <w:pStyle w:val="21"/>
        <w:shd w:val="clear" w:color="auto" w:fill="auto"/>
        <w:spacing w:before="0" w:after="0" w:line="446" w:lineRule="exact"/>
        <w:ind w:left="40" w:right="40" w:firstLine="600"/>
        <w:jc w:val="both"/>
        <w:rPr>
          <w:sz w:val="28"/>
          <w:szCs w:val="28"/>
        </w:rPr>
      </w:pPr>
    </w:p>
    <w:p w:rsidR="00AA12D2" w:rsidRPr="00F618C5" w:rsidRDefault="00A576D2">
      <w:pPr>
        <w:pStyle w:val="21"/>
        <w:shd w:val="clear" w:color="auto" w:fill="auto"/>
        <w:spacing w:before="0" w:after="0" w:line="446" w:lineRule="exact"/>
        <w:ind w:left="40" w:right="40" w:firstLine="600"/>
        <w:jc w:val="both"/>
        <w:rPr>
          <w:sz w:val="28"/>
          <w:szCs w:val="28"/>
        </w:rPr>
      </w:pPr>
      <w:r w:rsidRPr="00F618C5">
        <w:rPr>
          <w:sz w:val="28"/>
          <w:szCs w:val="28"/>
        </w:rPr>
        <w:t>Постановлением Правительства Российской Федерации от 26.11.2019 № 1514 утверждены Правила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Правила).</w:t>
      </w:r>
    </w:p>
    <w:p w:rsidR="00AA12D2" w:rsidRPr="00F618C5" w:rsidRDefault="00A576D2">
      <w:pPr>
        <w:pStyle w:val="21"/>
        <w:shd w:val="clear" w:color="auto" w:fill="auto"/>
        <w:spacing w:before="0" w:after="0" w:line="432" w:lineRule="exact"/>
        <w:ind w:left="20" w:right="40" w:firstLine="620"/>
        <w:jc w:val="both"/>
        <w:rPr>
          <w:sz w:val="28"/>
          <w:szCs w:val="28"/>
        </w:rPr>
      </w:pPr>
      <w:r w:rsidRPr="00F618C5">
        <w:rPr>
          <w:sz w:val="28"/>
          <w:szCs w:val="28"/>
        </w:rPr>
        <w:t>Согласно вышеуказанным Правилам гражданам Российской Федерации, постоянно проживающим на сельских территориях (сельских агломерациях), доступны льготные потребительские кредиты (займы) сроком до 5 лет по ставке не более 5 процентов годовых на обеспечение газоснабжения жилых домов (помещений), расположенных на сельских территориях (сельских агломерациях) газифицированных муниципальных районов.</w:t>
      </w:r>
    </w:p>
    <w:p w:rsidR="00AA12D2" w:rsidRPr="00F618C5" w:rsidRDefault="00A576D2">
      <w:pPr>
        <w:pStyle w:val="21"/>
        <w:shd w:val="clear" w:color="auto" w:fill="auto"/>
        <w:spacing w:before="0" w:after="0" w:line="422" w:lineRule="exact"/>
        <w:ind w:left="20" w:right="40" w:firstLine="620"/>
        <w:jc w:val="both"/>
        <w:rPr>
          <w:sz w:val="28"/>
          <w:szCs w:val="28"/>
        </w:rPr>
      </w:pPr>
      <w:r w:rsidRPr="00F618C5">
        <w:rPr>
          <w:sz w:val="28"/>
          <w:szCs w:val="28"/>
        </w:rPr>
        <w:t>Размер льготного потребительского кредита (займа) составляет не более 250 тыс. рублей (включительно).</w:t>
      </w:r>
    </w:p>
    <w:p w:rsidR="00AA12D2" w:rsidRPr="00F618C5" w:rsidRDefault="00A576D2">
      <w:pPr>
        <w:pStyle w:val="21"/>
        <w:shd w:val="clear" w:color="auto" w:fill="auto"/>
        <w:spacing w:before="0" w:after="0" w:line="442" w:lineRule="exact"/>
        <w:ind w:left="20" w:right="40" w:firstLine="620"/>
        <w:jc w:val="both"/>
        <w:rPr>
          <w:sz w:val="28"/>
          <w:szCs w:val="28"/>
        </w:rPr>
      </w:pPr>
      <w:r w:rsidRPr="00F618C5">
        <w:rPr>
          <w:sz w:val="28"/>
          <w:szCs w:val="28"/>
        </w:rPr>
        <w:t>Указанные льготные потребительские кредиты (займы) предоставляются уполномоченными банками, отобранными Министерством сельского хозяйства Российской Федерации в порядке, установленном приложением к Правилам.</w:t>
      </w:r>
    </w:p>
    <w:p w:rsidR="00AA12D2" w:rsidRPr="00F618C5" w:rsidRDefault="00A576D2">
      <w:pPr>
        <w:pStyle w:val="21"/>
        <w:shd w:val="clear" w:color="auto" w:fill="auto"/>
        <w:spacing w:before="0" w:after="0" w:line="442" w:lineRule="exact"/>
        <w:ind w:left="20" w:right="40" w:firstLine="620"/>
        <w:jc w:val="both"/>
        <w:rPr>
          <w:sz w:val="28"/>
          <w:szCs w:val="28"/>
          <w:lang w:val="ru-RU"/>
        </w:rPr>
      </w:pPr>
      <w:r w:rsidRPr="00F618C5">
        <w:rPr>
          <w:sz w:val="28"/>
          <w:szCs w:val="28"/>
        </w:rPr>
        <w:t>Перечень уполномоченных банков, участвующих в реализации механизма льготного потребительского кредитования, а также план льготного кредитования на 2022 год, размещены на официальном сайте Министерства сельского хозяйства Российской Федерации в сети Интернет</w:t>
      </w:r>
      <w:r w:rsidR="00F618C5" w:rsidRPr="00F618C5">
        <w:rPr>
          <w:sz w:val="28"/>
          <w:szCs w:val="28"/>
          <w:lang w:val="ru-RU"/>
        </w:rPr>
        <w:t>.</w:t>
      </w:r>
    </w:p>
    <w:p w:rsidR="006E5BF8" w:rsidRPr="00F618C5" w:rsidRDefault="006E5BF8" w:rsidP="00E409FB">
      <w:pPr>
        <w:pStyle w:val="21"/>
        <w:shd w:val="clear" w:color="auto" w:fill="auto"/>
        <w:spacing w:before="0" w:after="0" w:line="240" w:lineRule="auto"/>
        <w:ind w:left="23" w:right="1281" w:firstLine="618"/>
        <w:rPr>
          <w:rStyle w:val="1"/>
          <w:sz w:val="28"/>
          <w:szCs w:val="28"/>
          <w:lang w:val="ru-RU"/>
        </w:rPr>
      </w:pPr>
    </w:p>
    <w:p w:rsidR="006E5BF8" w:rsidRPr="00F618C5" w:rsidRDefault="006E5BF8" w:rsidP="00E409FB">
      <w:pPr>
        <w:pStyle w:val="21"/>
        <w:shd w:val="clear" w:color="auto" w:fill="auto"/>
        <w:spacing w:before="0" w:after="0" w:line="240" w:lineRule="auto"/>
        <w:ind w:left="23" w:right="1281" w:firstLine="618"/>
        <w:rPr>
          <w:rStyle w:val="1"/>
          <w:sz w:val="28"/>
          <w:szCs w:val="28"/>
          <w:lang w:val="ru-RU"/>
        </w:rPr>
      </w:pPr>
    </w:p>
    <w:sectPr w:rsidR="006E5BF8" w:rsidRPr="00F618C5" w:rsidSect="00E409FB">
      <w:type w:val="continuous"/>
      <w:pgSz w:w="11905" w:h="16837"/>
      <w:pgMar w:top="1191" w:right="565" w:bottom="1186"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9BB" w:rsidRDefault="00DB79BB">
      <w:r>
        <w:separator/>
      </w:r>
    </w:p>
  </w:endnote>
  <w:endnote w:type="continuationSeparator" w:id="0">
    <w:p w:rsidR="00DB79BB" w:rsidRDefault="00DB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9BB" w:rsidRDefault="00DB79BB"/>
  </w:footnote>
  <w:footnote w:type="continuationSeparator" w:id="0">
    <w:p w:rsidR="00DB79BB" w:rsidRDefault="00DB79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D2"/>
    <w:rsid w:val="005902F8"/>
    <w:rsid w:val="006E5BF8"/>
    <w:rsid w:val="00A576D2"/>
    <w:rsid w:val="00AA12D2"/>
    <w:rsid w:val="00AD54EB"/>
    <w:rsid w:val="00DB79BB"/>
    <w:rsid w:val="00E409FB"/>
    <w:rsid w:val="00F618C5"/>
    <w:rsid w:val="00F8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733D0-052A-4EFD-85B7-B472AA1E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6"/>
      <w:szCs w:val="3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6"/>
      <w:szCs w:val="16"/>
    </w:rPr>
  </w:style>
  <w:style w:type="character" w:customStyle="1" w:styleId="36pt">
    <w:name w:val="Основной текст (3) + 6 pt;Не полужирный;Курсив"/>
    <w:basedOn w:val="3"/>
    <w:rPr>
      <w:rFonts w:ascii="Times New Roman" w:eastAsia="Times New Roman" w:hAnsi="Times New Roman" w:cs="Times New Roman"/>
      <w:b/>
      <w:bCs/>
      <w:i/>
      <w:iCs/>
      <w:smallCaps w:val="0"/>
      <w:strike w:val="0"/>
      <w:spacing w:val="0"/>
      <w:sz w:val="12"/>
      <w:szCs w:val="12"/>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5"/>
      <w:szCs w:val="25"/>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0"/>
      <w:szCs w:val="20"/>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0"/>
      <w:szCs w:val="20"/>
      <w:u w:val="single"/>
      <w:lang w:val="en-US"/>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36"/>
      <w:szCs w:val="36"/>
    </w:rPr>
  </w:style>
  <w:style w:type="paragraph" w:customStyle="1" w:styleId="30">
    <w:name w:val="Основной текст (3)"/>
    <w:basedOn w:val="a"/>
    <w:link w:val="3"/>
    <w:pPr>
      <w:shd w:val="clear" w:color="auto" w:fill="FFFFFF"/>
      <w:spacing w:after="960" w:line="0" w:lineRule="atLeast"/>
    </w:pPr>
    <w:rPr>
      <w:rFonts w:ascii="Times New Roman" w:eastAsia="Times New Roman" w:hAnsi="Times New Roman" w:cs="Times New Roman"/>
      <w:b/>
      <w:bCs/>
      <w:sz w:val="16"/>
      <w:szCs w:val="16"/>
    </w:rPr>
  </w:style>
  <w:style w:type="paragraph" w:customStyle="1" w:styleId="40">
    <w:name w:val="Основной текст (4)"/>
    <w:basedOn w:val="a"/>
    <w:link w:val="4"/>
    <w:pPr>
      <w:shd w:val="clear" w:color="auto" w:fill="FFFFFF"/>
      <w:spacing w:before="300" w:after="360" w:line="293" w:lineRule="exact"/>
      <w:jc w:val="center"/>
    </w:pPr>
    <w:rPr>
      <w:rFonts w:ascii="Times New Roman" w:eastAsia="Times New Roman" w:hAnsi="Times New Roman" w:cs="Times New Roman"/>
      <w:b/>
      <w:bCs/>
      <w:sz w:val="25"/>
      <w:szCs w:val="25"/>
    </w:rPr>
  </w:style>
  <w:style w:type="paragraph" w:customStyle="1" w:styleId="21">
    <w:name w:val="Основной текст2"/>
    <w:basedOn w:val="a"/>
    <w:link w:val="a4"/>
    <w:pPr>
      <w:shd w:val="clear" w:color="auto" w:fill="FFFFFF"/>
      <w:spacing w:before="540" w:after="300" w:line="0" w:lineRule="atLeast"/>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300" w:line="259" w:lineRule="exact"/>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Алексеевна</dc:creator>
  <cp:lastModifiedBy>Веселова Ольга Сергеевна</cp:lastModifiedBy>
  <cp:revision>2</cp:revision>
  <dcterms:created xsi:type="dcterms:W3CDTF">2022-06-21T10:45:00Z</dcterms:created>
  <dcterms:modified xsi:type="dcterms:W3CDTF">2022-06-21T10:45:00Z</dcterms:modified>
</cp:coreProperties>
</file>