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795E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8890</wp:posOffset>
            </wp:positionV>
            <wp:extent cx="457200" cy="568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6044" w:rsidRDefault="00626044" w:rsidP="00626044">
      <w:pPr>
        <w:shd w:val="clear" w:color="auto" w:fill="FFFFFF"/>
        <w:ind w:right="-53"/>
        <w:jc w:val="center"/>
        <w:rPr>
          <w:b/>
          <w:sz w:val="16"/>
          <w:szCs w:val="16"/>
        </w:rPr>
      </w:pPr>
    </w:p>
    <w:p w:rsidR="00626044" w:rsidRDefault="00816535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29.06</w:t>
      </w:r>
      <w:r w:rsidR="00131731">
        <w:rPr>
          <w:b/>
          <w:sz w:val="28"/>
          <w:szCs w:val="28"/>
        </w:rPr>
        <w:t>.202</w:t>
      </w:r>
      <w:r w:rsidR="007A776F">
        <w:rPr>
          <w:b/>
          <w:sz w:val="28"/>
          <w:szCs w:val="28"/>
        </w:rPr>
        <w:t>2</w:t>
      </w:r>
      <w:r w:rsidR="00626044">
        <w:rPr>
          <w:rFonts w:ascii="Arial" w:cs="Arial"/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№ 31</w:t>
      </w: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:rsidR="00626044" w:rsidRDefault="00626044" w:rsidP="00626044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:rsidR="00626044" w:rsidRPr="00626044" w:rsidRDefault="00626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городского поселения от 25.11.2015 №76 «Об установлении земельного налога» </w:t>
      </w:r>
    </w:p>
    <w:p w:rsidR="00864888" w:rsidRDefault="00864888">
      <w:pPr>
        <w:pStyle w:val="ConsPlusNormal"/>
        <w:jc w:val="center"/>
      </w:pPr>
    </w:p>
    <w:p w:rsidR="00707BCF" w:rsidRDefault="00707BCF">
      <w:pPr>
        <w:pStyle w:val="ConsPlusNormal"/>
        <w:jc w:val="center"/>
      </w:pPr>
    </w:p>
    <w:p w:rsidR="00177226" w:rsidRPr="007A776F" w:rsidRDefault="00864888" w:rsidP="001772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260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77226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26044">
        <w:rPr>
          <w:rFonts w:ascii="Times New Roman" w:hAnsi="Times New Roman" w:cs="Times New Roman"/>
          <w:sz w:val="28"/>
          <w:szCs w:val="28"/>
        </w:rPr>
        <w:t xml:space="preserve">Об общих принципах </w:t>
      </w:r>
      <w:r w:rsidRPr="007A776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</w:t>
      </w:r>
      <w:r w:rsidR="00177226" w:rsidRPr="007A776F">
        <w:rPr>
          <w:rFonts w:ascii="Times New Roman" w:hAnsi="Times New Roman" w:cs="Times New Roman"/>
          <w:sz w:val="28"/>
          <w:szCs w:val="28"/>
        </w:rPr>
        <w:t>»</w:t>
      </w:r>
      <w:r w:rsidRPr="007A776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A776F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7A776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Уставом Приволжского городского поселения, </w:t>
      </w:r>
      <w:r w:rsidR="007A776F" w:rsidRPr="007A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протеста прокуратуры Приволжского района Ивановской области от </w:t>
      </w:r>
      <w:r w:rsidR="007A776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7A776F" w:rsidRPr="007A776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A776F">
        <w:rPr>
          <w:rFonts w:ascii="Times New Roman" w:eastAsia="Calibri" w:hAnsi="Times New Roman" w:cs="Times New Roman"/>
          <w:sz w:val="28"/>
          <w:szCs w:val="28"/>
          <w:lang w:eastAsia="en-US"/>
        </w:rPr>
        <w:t>05.2022</w:t>
      </w:r>
      <w:r w:rsidR="007A776F" w:rsidRPr="007A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7A776F">
        <w:rPr>
          <w:rFonts w:ascii="Times New Roman" w:eastAsia="Calibri" w:hAnsi="Times New Roman" w:cs="Times New Roman"/>
          <w:sz w:val="28"/>
          <w:szCs w:val="28"/>
          <w:lang w:eastAsia="en-US"/>
        </w:rPr>
        <w:t>2-400в-2018</w:t>
      </w:r>
      <w:r w:rsidR="007A776F" w:rsidRPr="007A77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776F" w:rsidRPr="007A776F">
        <w:rPr>
          <w:rFonts w:ascii="Times New Roman" w:hAnsi="Times New Roman" w:cs="Times New Roman"/>
          <w:sz w:val="28"/>
          <w:szCs w:val="28"/>
        </w:rPr>
        <w:t>и в целях приведения нормативно-правовых актов в соответствие с действующим законодательством</w:t>
      </w:r>
      <w:r w:rsidR="00C2729F" w:rsidRPr="007A776F">
        <w:rPr>
          <w:rFonts w:ascii="Times New Roman" w:hAnsi="Times New Roman" w:cs="Times New Roman"/>
          <w:sz w:val="28"/>
          <w:szCs w:val="28"/>
        </w:rPr>
        <w:t xml:space="preserve">, </w:t>
      </w:r>
      <w:r w:rsidR="00177226" w:rsidRPr="007A776F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:rsidR="00177226" w:rsidRPr="007A776F" w:rsidRDefault="00177226" w:rsidP="00177226">
      <w:pPr>
        <w:shd w:val="clear" w:color="auto" w:fill="FFFFFF"/>
        <w:ind w:right="5" w:firstLine="581"/>
        <w:jc w:val="both"/>
        <w:rPr>
          <w:sz w:val="28"/>
          <w:szCs w:val="28"/>
        </w:rPr>
      </w:pPr>
    </w:p>
    <w:p w:rsidR="00177226" w:rsidRDefault="00177226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  <w:r w:rsidRPr="001B2D24">
        <w:rPr>
          <w:b/>
          <w:bCs/>
          <w:spacing w:val="-5"/>
          <w:sz w:val="28"/>
          <w:szCs w:val="28"/>
        </w:rPr>
        <w:t>РЕШИЛ:</w:t>
      </w:r>
    </w:p>
    <w:p w:rsidR="00C2729F" w:rsidRPr="001B2D24" w:rsidRDefault="00C2729F" w:rsidP="00177226">
      <w:pPr>
        <w:shd w:val="clear" w:color="auto" w:fill="FFFFFF"/>
        <w:ind w:right="24"/>
        <w:jc w:val="center"/>
        <w:rPr>
          <w:b/>
          <w:bCs/>
          <w:spacing w:val="-5"/>
          <w:sz w:val="28"/>
          <w:szCs w:val="28"/>
        </w:rPr>
      </w:pPr>
    </w:p>
    <w:p w:rsidR="00626044" w:rsidRPr="00177226" w:rsidRDefault="00626044" w:rsidP="001772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следующие изменения в </w:t>
      </w:r>
      <w:hyperlink r:id="rId7" w:history="1">
        <w:r w:rsidRPr="001772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Совета Приволжского городского поселения от 25.11.2015 №76 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земельного налога</w:t>
      </w:r>
      <w:r w:rsidR="00707BCF"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7722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94F76" w:rsidRDefault="00626044" w:rsidP="00E94F7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77226">
        <w:rPr>
          <w:rFonts w:eastAsiaTheme="minorHAnsi"/>
          <w:sz w:val="28"/>
          <w:szCs w:val="28"/>
          <w:lang w:eastAsia="en-US"/>
        </w:rPr>
        <w:t xml:space="preserve">1.1. </w:t>
      </w:r>
      <w:r w:rsidR="00E94F76">
        <w:rPr>
          <w:rFonts w:eastAsiaTheme="minorHAnsi"/>
          <w:sz w:val="28"/>
          <w:szCs w:val="28"/>
          <w:lang w:eastAsia="en-US"/>
        </w:rPr>
        <w:t xml:space="preserve">Раздел </w:t>
      </w:r>
      <w:r w:rsidR="00E94F76">
        <w:rPr>
          <w:rFonts w:eastAsiaTheme="minorHAnsi"/>
          <w:sz w:val="28"/>
          <w:szCs w:val="28"/>
          <w:lang w:val="en-US" w:eastAsia="en-US"/>
        </w:rPr>
        <w:t>I</w:t>
      </w:r>
      <w:r w:rsidR="00E94F76">
        <w:rPr>
          <w:rFonts w:eastAsiaTheme="minorHAnsi"/>
          <w:sz w:val="28"/>
          <w:szCs w:val="28"/>
          <w:lang w:eastAsia="en-US"/>
        </w:rPr>
        <w:t>. добавить абзацем следующего содержания:</w:t>
      </w:r>
    </w:p>
    <w:p w:rsidR="00E94F76" w:rsidRDefault="00E94F76" w:rsidP="00E94F7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</w:t>
      </w:r>
      <w:hyperlink r:id="rId8" w:history="1">
        <w:r w:rsidRPr="00E94F76">
          <w:rPr>
            <w:rFonts w:eastAsiaTheme="minorHAnsi"/>
            <w:sz w:val="28"/>
            <w:szCs w:val="28"/>
            <w:lang w:eastAsia="en-US"/>
          </w:rPr>
          <w:t>праве</w:t>
        </w:r>
      </w:hyperlink>
      <w:r>
        <w:rPr>
          <w:rFonts w:eastAsiaTheme="minorHAnsi"/>
          <w:sz w:val="28"/>
          <w:szCs w:val="28"/>
          <w:lang w:eastAsia="en-US"/>
        </w:rPr>
        <w:t xml:space="preserve"> пожизненного наследуемого владения.».</w:t>
      </w:r>
    </w:p>
    <w:p w:rsidR="00B31721" w:rsidRDefault="00E94F76" w:rsidP="00C2729F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B31721">
        <w:rPr>
          <w:rFonts w:eastAsiaTheme="minorHAnsi"/>
          <w:sz w:val="28"/>
          <w:szCs w:val="28"/>
          <w:lang w:eastAsia="en-US"/>
        </w:rPr>
        <w:t>Раздел</w:t>
      </w:r>
      <w:r w:rsidR="00FC4AFE">
        <w:rPr>
          <w:rFonts w:eastAsiaTheme="minorHAnsi"/>
          <w:sz w:val="28"/>
          <w:szCs w:val="28"/>
          <w:lang w:eastAsia="en-US"/>
        </w:rPr>
        <w:t xml:space="preserve"> </w:t>
      </w:r>
      <w:r w:rsidR="00FC4AFE">
        <w:rPr>
          <w:rFonts w:eastAsiaTheme="minorHAnsi"/>
          <w:sz w:val="28"/>
          <w:szCs w:val="28"/>
          <w:lang w:val="en-US" w:eastAsia="en-US"/>
        </w:rPr>
        <w:t>I</w:t>
      </w:r>
      <w:r w:rsidR="00B31721">
        <w:rPr>
          <w:rFonts w:eastAsiaTheme="minorHAnsi"/>
          <w:sz w:val="28"/>
          <w:szCs w:val="28"/>
          <w:lang w:val="en-US" w:eastAsia="en-US"/>
        </w:rPr>
        <w:t>V</w:t>
      </w:r>
      <w:r w:rsidR="00B31721">
        <w:rPr>
          <w:rFonts w:eastAsiaTheme="minorHAnsi"/>
          <w:sz w:val="28"/>
          <w:szCs w:val="28"/>
          <w:lang w:eastAsia="en-US"/>
        </w:rPr>
        <w:t>.</w:t>
      </w:r>
      <w:r w:rsidR="00FC4AFE">
        <w:rPr>
          <w:rFonts w:eastAsiaTheme="minorHAnsi"/>
          <w:sz w:val="28"/>
          <w:szCs w:val="28"/>
          <w:lang w:eastAsia="en-US"/>
        </w:rPr>
        <w:t xml:space="preserve"> </w:t>
      </w:r>
      <w:r w:rsidR="00B31721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762380" w:rsidRDefault="00B31721" w:rsidP="00B3172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. Установить, что дополнительно, кроме категории льготников, предусмотренных </w:t>
      </w:r>
      <w:hyperlink r:id="rId9" w:history="1">
        <w:r w:rsidRPr="00B31721">
          <w:rPr>
            <w:rFonts w:eastAsiaTheme="minorHAnsi"/>
            <w:sz w:val="28"/>
            <w:szCs w:val="28"/>
            <w:lang w:eastAsia="en-US"/>
          </w:rPr>
          <w:t>ст. 395</w:t>
        </w:r>
      </w:hyperlink>
      <w:r w:rsidRPr="00B317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Налогового кодекса Российской Федерации, освобождаются от уплаты земельного налога</w:t>
      </w:r>
      <w:r w:rsidR="00762380">
        <w:rPr>
          <w:rFonts w:eastAsiaTheme="minorHAnsi"/>
          <w:sz w:val="28"/>
          <w:szCs w:val="28"/>
          <w:lang w:eastAsia="en-US"/>
        </w:rPr>
        <w:t xml:space="preserve"> </w:t>
      </w:r>
    </w:p>
    <w:p w:rsidR="00B31721" w:rsidRDefault="00762380" w:rsidP="00B3172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организации</w:t>
      </w:r>
      <w:r w:rsidR="00B31721">
        <w:rPr>
          <w:rFonts w:eastAsiaTheme="minorHAnsi"/>
          <w:sz w:val="28"/>
          <w:szCs w:val="28"/>
          <w:lang w:eastAsia="en-US"/>
        </w:rPr>
        <w:t xml:space="preserve"> в отношении земельных участков, занятых муниципальными </w:t>
      </w:r>
      <w:r w:rsidR="00B31721" w:rsidRPr="00B31721">
        <w:rPr>
          <w:rFonts w:eastAsiaTheme="minorHAnsi"/>
          <w:sz w:val="28"/>
          <w:szCs w:val="28"/>
          <w:lang w:eastAsia="en-US"/>
        </w:rPr>
        <w:t xml:space="preserve">автомобильными </w:t>
      </w:r>
      <w:hyperlink r:id="rId10" w:history="1">
        <w:r w:rsidR="00B31721" w:rsidRPr="00B31721">
          <w:rPr>
            <w:rFonts w:eastAsiaTheme="minorHAnsi"/>
            <w:sz w:val="28"/>
            <w:szCs w:val="28"/>
            <w:lang w:eastAsia="en-US"/>
          </w:rPr>
          <w:t>дорогами общего пользования</w:t>
        </w:r>
      </w:hyperlink>
      <w:r w:rsidR="00B3172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62380" w:rsidRDefault="00E94F76" w:rsidP="00B3172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4F76">
        <w:rPr>
          <w:rFonts w:eastAsiaTheme="minorHAnsi"/>
          <w:sz w:val="28"/>
          <w:szCs w:val="28"/>
          <w:lang w:eastAsia="en-US"/>
        </w:rPr>
        <w:t>1.3</w:t>
      </w:r>
      <w:r w:rsidR="00762380" w:rsidRPr="00E94F76">
        <w:rPr>
          <w:rFonts w:eastAsiaTheme="minorHAnsi"/>
          <w:sz w:val="28"/>
          <w:szCs w:val="28"/>
          <w:lang w:eastAsia="en-US"/>
        </w:rPr>
        <w:t>.</w:t>
      </w:r>
      <w:r w:rsidR="00FA63FF" w:rsidRPr="00E94F76">
        <w:rPr>
          <w:rFonts w:eastAsiaTheme="minorHAnsi"/>
          <w:sz w:val="28"/>
          <w:szCs w:val="28"/>
          <w:lang w:eastAsia="en-US"/>
        </w:rPr>
        <w:t xml:space="preserve"> </w:t>
      </w:r>
      <w:r w:rsidR="00557076" w:rsidRPr="00E94F76">
        <w:rPr>
          <w:rFonts w:eastAsiaTheme="minorHAnsi"/>
          <w:sz w:val="28"/>
          <w:szCs w:val="28"/>
          <w:lang w:eastAsia="en-US"/>
        </w:rPr>
        <w:t>Раздел</w:t>
      </w:r>
      <w:r w:rsidR="00557076">
        <w:rPr>
          <w:rFonts w:eastAsiaTheme="minorHAnsi"/>
          <w:sz w:val="28"/>
          <w:szCs w:val="28"/>
          <w:lang w:eastAsia="en-US"/>
        </w:rPr>
        <w:t xml:space="preserve"> </w:t>
      </w:r>
      <w:r w:rsidR="00545AF5">
        <w:rPr>
          <w:rFonts w:eastAsiaTheme="minorHAnsi"/>
          <w:sz w:val="28"/>
          <w:szCs w:val="28"/>
          <w:lang w:val="en-US" w:eastAsia="en-US"/>
        </w:rPr>
        <w:t>V</w:t>
      </w:r>
      <w:r w:rsidR="00545AF5">
        <w:rPr>
          <w:rFonts w:eastAsiaTheme="minorHAnsi"/>
          <w:sz w:val="28"/>
          <w:szCs w:val="28"/>
          <w:lang w:eastAsia="en-US"/>
        </w:rPr>
        <w:t>. добавить абзацем следующего содержания:</w:t>
      </w:r>
    </w:p>
    <w:p w:rsidR="00545AF5" w:rsidRDefault="00545AF5" w:rsidP="00545AF5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«В соответствии со </w:t>
      </w:r>
      <w:hyperlink r:id="rId11" w:history="1">
        <w:r>
          <w:rPr>
            <w:rFonts w:eastAsiaTheme="minorHAnsi"/>
            <w:sz w:val="28"/>
            <w:szCs w:val="28"/>
            <w:lang w:eastAsia="en-US"/>
          </w:rPr>
          <w:t>ст.</w:t>
        </w:r>
        <w:r w:rsidRPr="00545AF5">
          <w:rPr>
            <w:rFonts w:eastAsiaTheme="minorHAnsi"/>
            <w:sz w:val="28"/>
            <w:szCs w:val="28"/>
            <w:lang w:eastAsia="en-US"/>
          </w:rPr>
          <w:t xml:space="preserve"> 396</w:t>
        </w:r>
      </w:hyperlink>
      <w:r w:rsidRPr="00545A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Налогового кодекса Российской Федерации налогоплательщики, имеющие право на налоговые льготы, в том числе в виде налогового вычета, </w:t>
      </w:r>
      <w:r w:rsidRPr="00545AF5">
        <w:rPr>
          <w:rFonts w:eastAsiaTheme="minorHAnsi"/>
          <w:sz w:val="28"/>
          <w:szCs w:val="28"/>
          <w:lang w:eastAsia="en-US"/>
        </w:rPr>
        <w:t xml:space="preserve">установленные </w:t>
      </w:r>
      <w:hyperlink r:id="rId12" w:history="1">
        <w:r w:rsidRPr="00545AF5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и настоящим решением, представляют в налоговый орган заявление о предоставлении налоговой льготы в порядке, установленном Налоговым </w:t>
      </w:r>
      <w:hyperlink r:id="rId13" w:history="1">
        <w:r w:rsidRPr="00545AF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545A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Федерации.».</w:t>
      </w:r>
    </w:p>
    <w:p w:rsidR="00C2729F" w:rsidRPr="00C2729F" w:rsidRDefault="00626044" w:rsidP="00F6133A">
      <w:pPr>
        <w:widowControl/>
        <w:ind w:firstLine="540"/>
        <w:jc w:val="both"/>
        <w:rPr>
          <w:sz w:val="28"/>
          <w:szCs w:val="28"/>
          <w:shd w:val="clear" w:color="auto" w:fill="FFFFFF"/>
        </w:rPr>
      </w:pPr>
      <w:r w:rsidRPr="00C2729F"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C2729F" w:rsidRPr="00C2729F">
        <w:rPr>
          <w:sz w:val="28"/>
          <w:szCs w:val="28"/>
          <w:shd w:val="clear" w:color="auto" w:fill="FFFFFF"/>
        </w:rPr>
        <w:t xml:space="preserve">Настоящее решение вступает в силу со дня его </w:t>
      </w:r>
      <w:r w:rsidR="00C2729F" w:rsidRPr="00626044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C2729F" w:rsidRPr="00C2729F">
        <w:rPr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1 января 202</w:t>
      </w:r>
      <w:r w:rsidR="007948F3">
        <w:rPr>
          <w:sz w:val="28"/>
          <w:szCs w:val="28"/>
          <w:shd w:val="clear" w:color="auto" w:fill="FFFFFF"/>
        </w:rPr>
        <w:t>2</w:t>
      </w:r>
      <w:r w:rsidR="00C2729F" w:rsidRPr="00C2729F">
        <w:rPr>
          <w:sz w:val="28"/>
          <w:szCs w:val="28"/>
          <w:shd w:val="clear" w:color="auto" w:fill="FFFFFF"/>
        </w:rPr>
        <w:t xml:space="preserve"> года.</w:t>
      </w:r>
    </w:p>
    <w:p w:rsidR="00F6133A" w:rsidRDefault="00F6133A" w:rsidP="00AC634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6044" w:rsidRDefault="00626044" w:rsidP="00AC634A">
      <w:pPr>
        <w:pStyle w:val="a3"/>
        <w:ind w:firstLine="540"/>
        <w:jc w:val="both"/>
        <w:rPr>
          <w:sz w:val="28"/>
          <w:szCs w:val="28"/>
        </w:rPr>
      </w:pPr>
    </w:p>
    <w:p w:rsidR="00707BCF" w:rsidRDefault="00707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BCF" w:rsidRPr="00816535" w:rsidRDefault="00707BCF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535"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707BCF" w:rsidRPr="00816535" w:rsidRDefault="00816535" w:rsidP="00707B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E94F76" w:rsidRPr="00816535">
        <w:rPr>
          <w:rFonts w:ascii="Times New Roman" w:hAnsi="Times New Roman" w:cs="Times New Roman"/>
          <w:b/>
          <w:sz w:val="28"/>
          <w:szCs w:val="28"/>
        </w:rPr>
        <w:t>И.Л.</w:t>
      </w:r>
      <w:r w:rsidR="0095584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94F76" w:rsidRPr="00816535">
        <w:rPr>
          <w:rFonts w:ascii="Times New Roman" w:hAnsi="Times New Roman" w:cs="Times New Roman"/>
          <w:b/>
          <w:sz w:val="28"/>
          <w:szCs w:val="28"/>
        </w:rPr>
        <w:t>Астафьева</w:t>
      </w:r>
    </w:p>
    <w:sectPr w:rsidR="00707BCF" w:rsidRPr="00816535" w:rsidSect="00A600C2"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8"/>
    <w:rsid w:val="000122B8"/>
    <w:rsid w:val="00131731"/>
    <w:rsid w:val="001463AC"/>
    <w:rsid w:val="00177226"/>
    <w:rsid w:val="00505B58"/>
    <w:rsid w:val="00545AF5"/>
    <w:rsid w:val="00557076"/>
    <w:rsid w:val="00577D84"/>
    <w:rsid w:val="006205F0"/>
    <w:rsid w:val="00626044"/>
    <w:rsid w:val="00707BCF"/>
    <w:rsid w:val="00762380"/>
    <w:rsid w:val="007948F3"/>
    <w:rsid w:val="007A776F"/>
    <w:rsid w:val="00816535"/>
    <w:rsid w:val="00864888"/>
    <w:rsid w:val="00882F74"/>
    <w:rsid w:val="00955847"/>
    <w:rsid w:val="00956A35"/>
    <w:rsid w:val="00977311"/>
    <w:rsid w:val="00A600C2"/>
    <w:rsid w:val="00A67563"/>
    <w:rsid w:val="00AC634A"/>
    <w:rsid w:val="00B31721"/>
    <w:rsid w:val="00BC7C65"/>
    <w:rsid w:val="00C2729F"/>
    <w:rsid w:val="00D93F79"/>
    <w:rsid w:val="00E94F76"/>
    <w:rsid w:val="00EB2D7D"/>
    <w:rsid w:val="00F6133A"/>
    <w:rsid w:val="00FA63FF"/>
    <w:rsid w:val="00FB527F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58BC-45EB-4F79-9C28-F22CC98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4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4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26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122B8"/>
  </w:style>
  <w:style w:type="character" w:styleId="a4">
    <w:name w:val="Hyperlink"/>
    <w:basedOn w:val="a0"/>
    <w:uiPriority w:val="99"/>
    <w:semiHidden/>
    <w:unhideWhenUsed/>
    <w:rsid w:val="000122B8"/>
    <w:rPr>
      <w:color w:val="0000FF"/>
      <w:u w:val="single"/>
    </w:rPr>
  </w:style>
  <w:style w:type="paragraph" w:customStyle="1" w:styleId="s1">
    <w:name w:val="s_1"/>
    <w:basedOn w:val="a"/>
    <w:rsid w:val="00FC4AF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6535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35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32459E172275F5CDC169B877FD0BC20A25B9826961CB8FB0C57C6426FCE653A67BE1A8336A6D37C21361EA71B9AF3951E24341EC8B40E6k400M" TargetMode="External"/><Relationship Id="rId13" Type="http://schemas.openxmlformats.org/officeDocument/2006/relationships/hyperlink" Target="consultantplus://offline/ref=42C25EAF52B5BC721B476A070CB972A40A421D90EAB3885C913FC8B08DD437B10E58C4D6F00DD5E5B110E7FF87P0Q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FDB924F5A7729292B6587F57654C10A88C4E78BF6E11DC5E9FF6EA5A61FEF5BDHDSBI" TargetMode="External"/><Relationship Id="rId12" Type="http://schemas.openxmlformats.org/officeDocument/2006/relationships/hyperlink" Target="consultantplus://offline/ref=42C25EAF52B5BC721B476A070CB972A40A421C9BE8B1885C913FC8B08DD437B11C589CDAF101CEEEE35FA1AA880407B436305B5EC09FP6Q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210648908B5CDE2394B7AE484AA212245D13F84161C49F43B8DD1DE56ECF1D69DBEA760D3HBL4I" TargetMode="External"/><Relationship Id="rId11" Type="http://schemas.openxmlformats.org/officeDocument/2006/relationships/hyperlink" Target="consultantplus://offline/ref=42C25EAF52B5BC721B476A070CB972A40A421C9BE8B1885C913FC8B08DD437B11C589CDAF604CAEEE35FA1AA880407B436305B5EC09FP6Q7M" TargetMode="External"/><Relationship Id="rId5" Type="http://schemas.openxmlformats.org/officeDocument/2006/relationships/hyperlink" Target="consultantplus://offline/ref=A1A210648908B5CDE2394B7AE484AA21234CD439801D1C49F43B8DD1DE56ECF1D69DBEA763D7B3E4H3L3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6E59F07A178B2BB584A6D558F601298991C80DC4160FECC90E6D69BFAD3AF6471FBBE8AEEB4925EEC4817EC5344C6383DBBF09727DD461UD4A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9387A9C3EBC751CAA83E2E91CDBAD3DEDD339C27EF5BC4BF455E7C66600CF1E6327B201B866A71AE660AF3A2D94D693FDFB7E1B5B58yC1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Зобнина</dc:creator>
  <cp:keywords/>
  <dc:description/>
  <cp:lastModifiedBy>Пользователь</cp:lastModifiedBy>
  <cp:revision>4</cp:revision>
  <cp:lastPrinted>2022-07-19T12:21:00Z</cp:lastPrinted>
  <dcterms:created xsi:type="dcterms:W3CDTF">2022-06-29T09:38:00Z</dcterms:created>
  <dcterms:modified xsi:type="dcterms:W3CDTF">2022-07-19T12:21:00Z</dcterms:modified>
</cp:coreProperties>
</file>