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C4" w:rsidRPr="000116A4" w:rsidRDefault="00DB64C4" w:rsidP="00DB64C4">
      <w:pPr>
        <w:rPr>
          <w:b/>
          <w:bCs/>
          <w:sz w:val="28"/>
          <w:szCs w:val="28"/>
          <w:u w:val="single"/>
        </w:rPr>
      </w:pPr>
    </w:p>
    <w:p w:rsidR="00DB64C4" w:rsidRDefault="00DB64C4" w:rsidP="00DB64C4">
      <w:pPr>
        <w:jc w:val="right"/>
        <w:rPr>
          <w:sz w:val="22"/>
          <w:szCs w:val="22"/>
        </w:rPr>
      </w:pPr>
    </w:p>
    <w:p w:rsidR="00DB64C4" w:rsidRDefault="00DB64C4" w:rsidP="00DB64C4">
      <w:pPr>
        <w:ind w:firstLine="709"/>
        <w:jc w:val="right"/>
        <w:rPr>
          <w:b/>
          <w:sz w:val="28"/>
          <w:szCs w:val="28"/>
        </w:rPr>
      </w:pPr>
      <w:r>
        <w:rPr>
          <w:noProof/>
        </w:rPr>
        <w:drawing>
          <wp:anchor distT="0" distB="0" distL="114300" distR="114300" simplePos="0" relativeHeight="251659264" behindDoc="0" locked="0" layoutInCell="1" allowOverlap="1" wp14:anchorId="7A25DB2A" wp14:editId="1955D511">
            <wp:simplePos x="0" y="0"/>
            <wp:positionH relativeFrom="column">
              <wp:posOffset>2877820</wp:posOffset>
            </wp:positionH>
            <wp:positionV relativeFrom="paragraph">
              <wp:posOffset>15240</wp:posOffset>
            </wp:positionV>
            <wp:extent cx="676910" cy="843280"/>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43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rsidR="00DB64C4" w:rsidRDefault="00DB64C4" w:rsidP="00DB64C4">
      <w:pPr>
        <w:ind w:firstLine="709"/>
        <w:jc w:val="center"/>
        <w:rPr>
          <w:b/>
          <w:color w:val="FF0000"/>
          <w:sz w:val="28"/>
          <w:szCs w:val="28"/>
        </w:rPr>
      </w:pPr>
      <w:r>
        <w:rPr>
          <w:b/>
          <w:color w:val="FF0000"/>
          <w:sz w:val="28"/>
          <w:szCs w:val="28"/>
        </w:rPr>
        <w:t>ПП</w:t>
      </w:r>
    </w:p>
    <w:p w:rsidR="00DB64C4" w:rsidRDefault="00DB64C4" w:rsidP="00DB64C4">
      <w:pPr>
        <w:ind w:firstLine="709"/>
        <w:jc w:val="center"/>
        <w:rPr>
          <w:b/>
          <w:color w:val="FF0000"/>
          <w:sz w:val="28"/>
          <w:szCs w:val="28"/>
        </w:rPr>
      </w:pPr>
    </w:p>
    <w:p w:rsidR="00DB64C4" w:rsidRDefault="00DB64C4" w:rsidP="00DB64C4">
      <w:pPr>
        <w:ind w:firstLine="709"/>
        <w:jc w:val="center"/>
        <w:rPr>
          <w:b/>
          <w:color w:val="FF0000"/>
          <w:sz w:val="28"/>
          <w:szCs w:val="28"/>
        </w:rPr>
      </w:pPr>
    </w:p>
    <w:p w:rsidR="00DB64C4" w:rsidRDefault="00DB64C4" w:rsidP="00DB64C4">
      <w:pPr>
        <w:ind w:firstLine="709"/>
        <w:jc w:val="center"/>
        <w:rPr>
          <w:b/>
          <w:color w:val="FF0000"/>
          <w:sz w:val="28"/>
          <w:szCs w:val="28"/>
        </w:rPr>
      </w:pPr>
    </w:p>
    <w:p w:rsidR="00DB64C4" w:rsidRDefault="00DB64C4" w:rsidP="00DB64C4">
      <w:pPr>
        <w:ind w:firstLine="709"/>
        <w:jc w:val="center"/>
        <w:rPr>
          <w:b/>
          <w:sz w:val="28"/>
          <w:szCs w:val="28"/>
        </w:rPr>
      </w:pPr>
      <w:r>
        <w:rPr>
          <w:b/>
          <w:sz w:val="28"/>
          <w:szCs w:val="28"/>
        </w:rPr>
        <w:t xml:space="preserve">Совет Приволжского городского поселения </w:t>
      </w:r>
    </w:p>
    <w:p w:rsidR="00DB64C4" w:rsidRDefault="00DB64C4" w:rsidP="00DB64C4">
      <w:pPr>
        <w:ind w:firstLine="709"/>
        <w:jc w:val="center"/>
        <w:rPr>
          <w:b/>
          <w:sz w:val="28"/>
          <w:szCs w:val="28"/>
        </w:rPr>
      </w:pPr>
      <w:r>
        <w:rPr>
          <w:b/>
          <w:sz w:val="28"/>
          <w:szCs w:val="28"/>
        </w:rPr>
        <w:t>Приволжского муниципального района Ивановской области</w:t>
      </w:r>
    </w:p>
    <w:p w:rsidR="00DB64C4" w:rsidRDefault="00DB64C4" w:rsidP="00DB64C4">
      <w:pPr>
        <w:ind w:firstLine="709"/>
        <w:jc w:val="center"/>
        <w:rPr>
          <w:b/>
          <w:sz w:val="28"/>
          <w:szCs w:val="28"/>
        </w:rPr>
      </w:pPr>
    </w:p>
    <w:p w:rsidR="00DB64C4" w:rsidRDefault="00DB64C4" w:rsidP="00DB64C4">
      <w:pPr>
        <w:ind w:firstLine="709"/>
        <w:jc w:val="center"/>
        <w:rPr>
          <w:b/>
          <w:sz w:val="28"/>
          <w:szCs w:val="28"/>
        </w:rPr>
      </w:pPr>
      <w:r>
        <w:rPr>
          <w:b/>
          <w:sz w:val="28"/>
          <w:szCs w:val="28"/>
        </w:rPr>
        <w:t>Р Е Ш Е Н И Е</w:t>
      </w:r>
    </w:p>
    <w:p w:rsidR="00DB64C4" w:rsidRDefault="00DB64C4" w:rsidP="00DB64C4">
      <w:pPr>
        <w:pStyle w:val="ConsPlusTitle"/>
        <w:widowControl/>
        <w:jc w:val="center"/>
        <w:rPr>
          <w:sz w:val="28"/>
          <w:szCs w:val="28"/>
        </w:rPr>
      </w:pPr>
    </w:p>
    <w:p w:rsidR="00DB64C4" w:rsidRDefault="00AA7E07" w:rsidP="00AA7E07">
      <w:pPr>
        <w:pStyle w:val="ConsPlusTitle"/>
        <w:widowControl/>
        <w:jc w:val="center"/>
        <w:rPr>
          <w:sz w:val="28"/>
          <w:szCs w:val="28"/>
        </w:rPr>
      </w:pPr>
      <w:r>
        <w:rPr>
          <w:sz w:val="28"/>
          <w:szCs w:val="28"/>
        </w:rPr>
        <w:t>от 27.</w:t>
      </w:r>
      <w:bookmarkStart w:id="0" w:name="_GoBack"/>
      <w:bookmarkEnd w:id="0"/>
      <w:r>
        <w:rPr>
          <w:sz w:val="28"/>
          <w:szCs w:val="28"/>
        </w:rPr>
        <w:t>10.</w:t>
      </w:r>
      <w:r w:rsidR="00DB64C4">
        <w:rPr>
          <w:sz w:val="28"/>
          <w:szCs w:val="28"/>
        </w:rPr>
        <w:t>2</w:t>
      </w:r>
      <w:r>
        <w:rPr>
          <w:sz w:val="28"/>
          <w:szCs w:val="28"/>
        </w:rPr>
        <w:t xml:space="preserve">021 г.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39</w:t>
      </w:r>
    </w:p>
    <w:p w:rsidR="00DB64C4" w:rsidRDefault="00DB64C4" w:rsidP="00DB64C4">
      <w:pPr>
        <w:pStyle w:val="ConsPlusTitle"/>
        <w:widowControl/>
        <w:rPr>
          <w:sz w:val="20"/>
          <w:szCs w:val="20"/>
        </w:rPr>
      </w:pPr>
      <w:r>
        <w:rPr>
          <w:sz w:val="28"/>
          <w:szCs w:val="28"/>
        </w:rPr>
        <w:t xml:space="preserve">                                                          г. П</w:t>
      </w:r>
      <w:r>
        <w:rPr>
          <w:sz w:val="20"/>
          <w:szCs w:val="20"/>
        </w:rPr>
        <w:t>РИВОЛЖСК</w:t>
      </w:r>
    </w:p>
    <w:p w:rsidR="00DB64C4" w:rsidRDefault="00DB64C4" w:rsidP="00DB64C4">
      <w:pPr>
        <w:pStyle w:val="ConsPlusTitle"/>
        <w:widowControl/>
        <w:rPr>
          <w:sz w:val="28"/>
          <w:szCs w:val="28"/>
        </w:rPr>
      </w:pPr>
    </w:p>
    <w:p w:rsidR="00DB64C4" w:rsidRPr="00DB64C4" w:rsidRDefault="00DB64C4" w:rsidP="00DB64C4">
      <w:pPr>
        <w:spacing w:after="160" w:line="259" w:lineRule="auto"/>
        <w:jc w:val="center"/>
        <w:rPr>
          <w:rFonts w:eastAsiaTheme="minorHAnsi"/>
          <w:b/>
          <w:bCs/>
          <w:sz w:val="28"/>
          <w:szCs w:val="28"/>
          <w:lang w:eastAsia="en-US"/>
        </w:rPr>
      </w:pPr>
      <w:r w:rsidRPr="00DB64C4">
        <w:rPr>
          <w:rFonts w:eastAsiaTheme="minorHAnsi"/>
          <w:b/>
          <w:bCs/>
          <w:sz w:val="28"/>
          <w:szCs w:val="28"/>
          <w:lang w:eastAsia="en-US"/>
        </w:rPr>
        <w:t xml:space="preserve">Об утверждении Положения о муниципальном жилищном контроле на территории Приволжского </w:t>
      </w:r>
      <w:r>
        <w:rPr>
          <w:rFonts w:eastAsiaTheme="minorHAnsi"/>
          <w:b/>
          <w:bCs/>
          <w:sz w:val="28"/>
          <w:szCs w:val="28"/>
          <w:lang w:eastAsia="en-US"/>
        </w:rPr>
        <w:t>городского поселения</w:t>
      </w:r>
      <w:r w:rsidRPr="00DB64C4">
        <w:rPr>
          <w:rFonts w:eastAsiaTheme="minorHAnsi"/>
          <w:b/>
          <w:bCs/>
          <w:sz w:val="28"/>
          <w:szCs w:val="28"/>
          <w:lang w:eastAsia="en-US"/>
        </w:rPr>
        <w:t xml:space="preserve"> </w:t>
      </w:r>
    </w:p>
    <w:p w:rsidR="00DB64C4" w:rsidRPr="00934CBB" w:rsidRDefault="00DB64C4" w:rsidP="00DB64C4">
      <w:pPr>
        <w:ind w:firstLine="708"/>
        <w:jc w:val="both"/>
        <w:rPr>
          <w:rFonts w:eastAsia="Calibri"/>
          <w:sz w:val="28"/>
          <w:szCs w:val="28"/>
          <w:lang w:eastAsia="en-US"/>
        </w:rPr>
      </w:pPr>
    </w:p>
    <w:p w:rsidR="00DB64C4" w:rsidRPr="00934CBB" w:rsidRDefault="00DB64C4" w:rsidP="00DB64C4">
      <w:pPr>
        <w:ind w:firstLine="708"/>
        <w:jc w:val="both"/>
        <w:rPr>
          <w:rFonts w:eastAsia="Calibri"/>
          <w:sz w:val="28"/>
          <w:szCs w:val="28"/>
          <w:lang w:eastAsia="en-US"/>
        </w:rPr>
      </w:pPr>
      <w:r w:rsidRPr="00DB64C4">
        <w:rPr>
          <w:rFonts w:eastAsia="Calibri"/>
          <w:sz w:val="28"/>
          <w:szCs w:val="28"/>
          <w:lang w:eastAsia="en-US"/>
        </w:rPr>
        <w:t xml:space="preserve">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w:t>
      </w:r>
      <w:r w:rsidRPr="00934CBB">
        <w:rPr>
          <w:rFonts w:eastAsia="Calibri"/>
          <w:sz w:val="28"/>
          <w:szCs w:val="28"/>
          <w:lang w:eastAsia="en-US"/>
        </w:rPr>
        <w:t>Уставом Приволжского городского поселения Совет Приволжского городского поселения</w:t>
      </w:r>
    </w:p>
    <w:p w:rsidR="00DB64C4" w:rsidRPr="00DB64C4" w:rsidRDefault="00DB64C4" w:rsidP="00DB64C4">
      <w:pPr>
        <w:spacing w:after="160" w:line="259" w:lineRule="auto"/>
        <w:ind w:firstLine="708"/>
        <w:jc w:val="both"/>
        <w:rPr>
          <w:rFonts w:eastAsia="Calibri"/>
          <w:sz w:val="28"/>
          <w:szCs w:val="28"/>
          <w:lang w:eastAsia="en-US"/>
        </w:rPr>
      </w:pPr>
    </w:p>
    <w:p w:rsidR="00DB64C4" w:rsidRPr="00934CBB" w:rsidRDefault="00DB64C4" w:rsidP="00DB64C4">
      <w:pPr>
        <w:ind w:firstLine="708"/>
        <w:jc w:val="both"/>
        <w:rPr>
          <w:rFonts w:eastAsia="Calibri"/>
          <w:sz w:val="28"/>
          <w:szCs w:val="28"/>
          <w:lang w:eastAsia="en-US"/>
        </w:rPr>
      </w:pPr>
    </w:p>
    <w:p w:rsidR="00DB64C4" w:rsidRPr="00934CBB" w:rsidRDefault="00DB64C4" w:rsidP="00DB64C4">
      <w:pPr>
        <w:ind w:firstLine="708"/>
        <w:jc w:val="center"/>
        <w:rPr>
          <w:rFonts w:eastAsia="Calibri"/>
          <w:b/>
          <w:bCs/>
          <w:sz w:val="28"/>
          <w:szCs w:val="28"/>
          <w:lang w:eastAsia="en-US"/>
        </w:rPr>
      </w:pPr>
      <w:r w:rsidRPr="00934CBB">
        <w:rPr>
          <w:rFonts w:eastAsia="Calibri"/>
          <w:b/>
          <w:bCs/>
          <w:sz w:val="28"/>
          <w:szCs w:val="28"/>
          <w:lang w:eastAsia="en-US"/>
        </w:rPr>
        <w:t>РЕШИЛ:</w:t>
      </w:r>
    </w:p>
    <w:p w:rsidR="00DB64C4" w:rsidRPr="00934CBB" w:rsidRDefault="00DB64C4" w:rsidP="00DB64C4">
      <w:pPr>
        <w:ind w:firstLine="708"/>
        <w:jc w:val="both"/>
        <w:rPr>
          <w:rFonts w:eastAsia="Calibri"/>
          <w:sz w:val="28"/>
          <w:szCs w:val="28"/>
          <w:lang w:eastAsia="en-US"/>
        </w:rPr>
      </w:pPr>
    </w:p>
    <w:p w:rsidR="00DB64C4" w:rsidRPr="00DB64C4" w:rsidRDefault="00DB64C4" w:rsidP="00DB64C4">
      <w:pPr>
        <w:spacing w:line="259" w:lineRule="auto"/>
        <w:jc w:val="both"/>
        <w:rPr>
          <w:rFonts w:eastAsia="Calibri"/>
          <w:sz w:val="22"/>
          <w:szCs w:val="22"/>
          <w:lang w:eastAsia="en-US"/>
        </w:rPr>
      </w:pPr>
      <w:r w:rsidRPr="00DB64C4">
        <w:rPr>
          <w:rFonts w:eastAsia="Calibri"/>
          <w:sz w:val="28"/>
          <w:szCs w:val="28"/>
          <w:lang w:eastAsia="en-US"/>
        </w:rPr>
        <w:t xml:space="preserve">1.   Утвердить прилагаемое Положение о муниципальном жилищном контроле на территории Приволжского </w:t>
      </w:r>
      <w:r>
        <w:rPr>
          <w:rFonts w:eastAsia="Calibri"/>
          <w:sz w:val="28"/>
          <w:szCs w:val="28"/>
          <w:lang w:eastAsia="en-US"/>
        </w:rPr>
        <w:t>городского поселения</w:t>
      </w:r>
      <w:r w:rsidRPr="00DB64C4">
        <w:rPr>
          <w:rFonts w:eastAsiaTheme="minorHAnsi"/>
          <w:b/>
          <w:bCs/>
          <w:sz w:val="28"/>
          <w:szCs w:val="28"/>
          <w:lang w:eastAsia="en-US"/>
        </w:rPr>
        <w:t xml:space="preserve"> </w:t>
      </w:r>
      <w:r w:rsidRPr="00DB64C4">
        <w:rPr>
          <w:rFonts w:eastAsia="Calibri"/>
          <w:sz w:val="28"/>
          <w:szCs w:val="28"/>
          <w:lang w:eastAsia="en-US"/>
        </w:rPr>
        <w:t>(прилагается).</w:t>
      </w:r>
    </w:p>
    <w:p w:rsidR="00DB64C4" w:rsidRPr="00DB64C4" w:rsidRDefault="00DB64C4" w:rsidP="00DB64C4">
      <w:pPr>
        <w:spacing w:line="259" w:lineRule="auto"/>
        <w:jc w:val="both"/>
        <w:rPr>
          <w:rFonts w:eastAsia="Calibri"/>
          <w:sz w:val="22"/>
          <w:szCs w:val="22"/>
          <w:lang w:eastAsia="en-US"/>
        </w:rPr>
      </w:pPr>
      <w:r w:rsidRPr="00DB64C4">
        <w:rPr>
          <w:rFonts w:eastAsiaTheme="minorHAnsi"/>
          <w:color w:val="000000"/>
          <w:sz w:val="28"/>
          <w:szCs w:val="28"/>
          <w:lang w:eastAsia="en-US"/>
        </w:rPr>
        <w:t>2.   Настоящее решение вступает в силу со дня его официального опубликования в</w:t>
      </w:r>
      <w:r w:rsidRPr="00DB64C4">
        <w:rPr>
          <w:rFonts w:eastAsiaTheme="minorHAnsi"/>
          <w:sz w:val="28"/>
          <w:szCs w:val="28"/>
          <w:lang w:eastAsia="en-US"/>
        </w:rPr>
        <w:t xml:space="preserve"> информационном бюллетене «Вестник Совета и администрации Приволжского муниципального района», но не ранее 01.01.2022 года.</w:t>
      </w:r>
    </w:p>
    <w:p w:rsidR="00DB64C4" w:rsidRPr="009A23AA" w:rsidRDefault="00DB64C4" w:rsidP="00DB64C4">
      <w:pPr>
        <w:jc w:val="both"/>
        <w:rPr>
          <w:rFonts w:eastAsia="Calibri"/>
          <w:lang w:eastAsia="en-US"/>
        </w:rPr>
      </w:pPr>
      <w:r w:rsidRPr="009A23AA">
        <w:rPr>
          <w:rFonts w:eastAsia="Calibri"/>
          <w:lang w:eastAsia="en-US"/>
        </w:rPr>
        <w:t xml:space="preserve">       </w:t>
      </w:r>
      <w:r w:rsidRPr="009A23AA">
        <w:rPr>
          <w:rFonts w:eastAsia="Calibri"/>
          <w:lang w:eastAsia="en-US"/>
        </w:rPr>
        <w:tab/>
      </w:r>
    </w:p>
    <w:p w:rsidR="00DB64C4" w:rsidRDefault="00DB64C4" w:rsidP="00DB64C4">
      <w:pPr>
        <w:autoSpaceDE w:val="0"/>
        <w:autoSpaceDN w:val="0"/>
        <w:adjustRightInd w:val="0"/>
        <w:jc w:val="both"/>
        <w:rPr>
          <w:sz w:val="28"/>
          <w:szCs w:val="28"/>
        </w:rPr>
      </w:pPr>
    </w:p>
    <w:p w:rsidR="00DB64C4" w:rsidRDefault="00DB64C4" w:rsidP="00DB64C4">
      <w:pPr>
        <w:autoSpaceDE w:val="0"/>
        <w:autoSpaceDN w:val="0"/>
        <w:adjustRightInd w:val="0"/>
        <w:jc w:val="both"/>
        <w:rPr>
          <w:b/>
          <w:bCs/>
          <w:sz w:val="28"/>
          <w:szCs w:val="28"/>
        </w:rPr>
      </w:pPr>
      <w:r>
        <w:rPr>
          <w:b/>
          <w:bCs/>
          <w:sz w:val="28"/>
          <w:szCs w:val="28"/>
        </w:rPr>
        <w:t>Глава Приволжского</w:t>
      </w:r>
    </w:p>
    <w:p w:rsidR="00DB64C4" w:rsidRDefault="00DB64C4" w:rsidP="00DB64C4">
      <w:pPr>
        <w:rPr>
          <w:b/>
          <w:bCs/>
          <w:sz w:val="28"/>
          <w:szCs w:val="28"/>
        </w:rPr>
      </w:pPr>
      <w:r>
        <w:rPr>
          <w:b/>
          <w:bCs/>
          <w:sz w:val="28"/>
          <w:szCs w:val="28"/>
        </w:rPr>
        <w:t>городского поселения</w:t>
      </w:r>
      <w:r>
        <w:rPr>
          <w:b/>
          <w:bCs/>
          <w:sz w:val="28"/>
          <w:szCs w:val="28"/>
        </w:rPr>
        <w:tab/>
      </w:r>
      <w:r>
        <w:rPr>
          <w:b/>
          <w:bCs/>
          <w:sz w:val="28"/>
          <w:szCs w:val="28"/>
        </w:rPr>
        <w:tab/>
        <w:t xml:space="preserve">                           </w:t>
      </w:r>
      <w:r>
        <w:rPr>
          <w:b/>
          <w:bCs/>
          <w:sz w:val="28"/>
          <w:szCs w:val="28"/>
        </w:rPr>
        <w:tab/>
        <w:t xml:space="preserve">                          А.А. </w:t>
      </w:r>
      <w:proofErr w:type="spellStart"/>
      <w:r>
        <w:rPr>
          <w:b/>
          <w:bCs/>
          <w:sz w:val="28"/>
          <w:szCs w:val="28"/>
        </w:rPr>
        <w:t>Замураев</w:t>
      </w:r>
      <w:proofErr w:type="spellEnd"/>
      <w:r>
        <w:rPr>
          <w:b/>
          <w:bCs/>
          <w:sz w:val="28"/>
          <w:szCs w:val="28"/>
        </w:rPr>
        <w:tab/>
      </w:r>
    </w:p>
    <w:p w:rsidR="00DB64C4" w:rsidRDefault="00DB64C4"/>
    <w:p w:rsidR="00DB64C4" w:rsidRDefault="00DB64C4"/>
    <w:p w:rsidR="00DB64C4" w:rsidRDefault="00DB64C4"/>
    <w:p w:rsidR="00DB64C4" w:rsidRDefault="00DB64C4"/>
    <w:p w:rsidR="00DB64C4" w:rsidRPr="00DB64C4" w:rsidRDefault="00DB64C4" w:rsidP="00DB64C4">
      <w:pPr>
        <w:jc w:val="right"/>
        <w:rPr>
          <w:rFonts w:eastAsiaTheme="minorHAnsi" w:cstheme="minorBidi"/>
        </w:rPr>
      </w:pPr>
      <w:r w:rsidRPr="00DB64C4">
        <w:rPr>
          <w:rFonts w:eastAsiaTheme="minorHAnsi" w:cstheme="minorBidi"/>
        </w:rPr>
        <w:lastRenderedPageBreak/>
        <w:t>Приложение к</w:t>
      </w:r>
    </w:p>
    <w:p w:rsidR="00DB64C4" w:rsidRPr="00DB64C4" w:rsidRDefault="00DB64C4" w:rsidP="00DB64C4">
      <w:pPr>
        <w:jc w:val="right"/>
        <w:rPr>
          <w:rFonts w:eastAsiaTheme="minorHAnsi" w:cstheme="minorBidi"/>
        </w:rPr>
      </w:pPr>
      <w:r>
        <w:rPr>
          <w:rFonts w:eastAsiaTheme="minorHAnsi" w:cstheme="minorBidi"/>
        </w:rPr>
        <w:t>р</w:t>
      </w:r>
      <w:r w:rsidRPr="00DB64C4">
        <w:rPr>
          <w:rFonts w:eastAsiaTheme="minorHAnsi" w:cstheme="minorBidi"/>
        </w:rPr>
        <w:t>ешению Совета Приволжского</w:t>
      </w:r>
    </w:p>
    <w:p w:rsidR="00DB64C4" w:rsidRPr="00DB64C4" w:rsidRDefault="00DB64C4" w:rsidP="00DB64C4">
      <w:pPr>
        <w:jc w:val="right"/>
        <w:rPr>
          <w:rFonts w:eastAsiaTheme="minorHAnsi" w:cstheme="minorBidi"/>
        </w:rPr>
      </w:pPr>
      <w:r>
        <w:rPr>
          <w:rFonts w:eastAsiaTheme="minorHAnsi" w:cstheme="minorBidi"/>
        </w:rPr>
        <w:t>городского поселения</w:t>
      </w:r>
    </w:p>
    <w:p w:rsidR="00DB64C4" w:rsidRPr="00DB64C4" w:rsidRDefault="00AA7E07" w:rsidP="00DB64C4">
      <w:pPr>
        <w:jc w:val="right"/>
        <w:rPr>
          <w:rFonts w:eastAsiaTheme="minorHAnsi" w:cstheme="minorBidi"/>
        </w:rPr>
      </w:pPr>
      <w:proofErr w:type="gramStart"/>
      <w:r>
        <w:rPr>
          <w:rFonts w:eastAsiaTheme="minorHAnsi" w:cstheme="minorBidi"/>
        </w:rPr>
        <w:t>от  27.10</w:t>
      </w:r>
      <w:r>
        <w:rPr>
          <w:rFonts w:eastAsiaTheme="minorHAnsi" w:cstheme="minorBidi"/>
          <w:lang w:val="en-US"/>
        </w:rPr>
        <w:t>.</w:t>
      </w:r>
      <w:r>
        <w:rPr>
          <w:rFonts w:eastAsiaTheme="minorHAnsi" w:cstheme="minorBidi"/>
        </w:rPr>
        <w:t>2021</w:t>
      </w:r>
      <w:proofErr w:type="gramEnd"/>
      <w:r>
        <w:rPr>
          <w:rFonts w:eastAsiaTheme="minorHAnsi" w:cstheme="minorBidi"/>
        </w:rPr>
        <w:t xml:space="preserve"> №39</w:t>
      </w:r>
    </w:p>
    <w:p w:rsidR="00DB64C4" w:rsidRPr="00DB64C4" w:rsidRDefault="00DB64C4" w:rsidP="00DB64C4">
      <w:pPr>
        <w:jc w:val="right"/>
        <w:rPr>
          <w:rFonts w:eastAsiaTheme="minorHAnsi" w:cstheme="minorBidi"/>
        </w:rPr>
      </w:pPr>
    </w:p>
    <w:p w:rsidR="00DB64C4" w:rsidRPr="00DB64C4" w:rsidRDefault="00DB64C4" w:rsidP="00DB64C4">
      <w:pPr>
        <w:jc w:val="center"/>
        <w:rPr>
          <w:rFonts w:eastAsiaTheme="minorHAnsi" w:cstheme="minorBidi"/>
        </w:rPr>
      </w:pPr>
    </w:p>
    <w:p w:rsidR="00DB64C4" w:rsidRPr="00DB64C4" w:rsidRDefault="00DB64C4" w:rsidP="00DB64C4">
      <w:pPr>
        <w:jc w:val="center"/>
        <w:rPr>
          <w:rFonts w:eastAsiaTheme="minorHAnsi" w:cstheme="minorBidi"/>
          <w:sz w:val="28"/>
          <w:szCs w:val="28"/>
        </w:rPr>
      </w:pPr>
    </w:p>
    <w:p w:rsidR="00DB64C4" w:rsidRPr="00DB64C4" w:rsidRDefault="00DB64C4" w:rsidP="00DB64C4">
      <w:pPr>
        <w:jc w:val="center"/>
        <w:rPr>
          <w:rFonts w:eastAsiaTheme="minorHAnsi" w:cstheme="minorBidi"/>
          <w:b/>
          <w:bCs/>
          <w:sz w:val="28"/>
          <w:szCs w:val="28"/>
        </w:rPr>
      </w:pPr>
      <w:r w:rsidRPr="00DB64C4">
        <w:rPr>
          <w:rFonts w:eastAsiaTheme="minorHAnsi" w:cstheme="minorBidi"/>
          <w:b/>
          <w:bCs/>
          <w:sz w:val="28"/>
          <w:szCs w:val="28"/>
        </w:rPr>
        <w:t>ПОЛОЖЕНИЕ</w:t>
      </w:r>
    </w:p>
    <w:p w:rsidR="00DB64C4" w:rsidRPr="00DB64C4" w:rsidRDefault="00DB64C4" w:rsidP="00DB64C4">
      <w:pPr>
        <w:jc w:val="center"/>
        <w:rPr>
          <w:rFonts w:eastAsiaTheme="minorHAnsi" w:cstheme="minorBidi"/>
          <w:b/>
          <w:bCs/>
          <w:sz w:val="28"/>
          <w:szCs w:val="28"/>
        </w:rPr>
      </w:pPr>
      <w:r w:rsidRPr="00DB64C4">
        <w:rPr>
          <w:rFonts w:eastAsiaTheme="minorHAnsi" w:cstheme="minorBidi"/>
          <w:b/>
          <w:bCs/>
          <w:sz w:val="28"/>
          <w:szCs w:val="28"/>
        </w:rPr>
        <w:t xml:space="preserve">о муниципальном жилищном контроле на территории Приволжского </w:t>
      </w:r>
      <w:r>
        <w:rPr>
          <w:rFonts w:eastAsiaTheme="minorHAnsi" w:cstheme="minorBidi"/>
          <w:b/>
          <w:bCs/>
          <w:sz w:val="28"/>
          <w:szCs w:val="28"/>
        </w:rPr>
        <w:t>городского поселения</w:t>
      </w:r>
    </w:p>
    <w:p w:rsidR="00DB64C4" w:rsidRPr="00DB64C4" w:rsidRDefault="00DB64C4" w:rsidP="00DB64C4">
      <w:pPr>
        <w:jc w:val="both"/>
        <w:rPr>
          <w:rFonts w:eastAsiaTheme="minorHAnsi" w:cstheme="minorBidi"/>
          <w:b/>
          <w:bCs/>
          <w:sz w:val="28"/>
          <w:szCs w:val="28"/>
        </w:rPr>
      </w:pPr>
    </w:p>
    <w:p w:rsidR="00DB64C4" w:rsidRPr="00DB64C4" w:rsidRDefault="00DB64C4" w:rsidP="00DB64C4">
      <w:pPr>
        <w:numPr>
          <w:ilvl w:val="0"/>
          <w:numId w:val="1"/>
        </w:numPr>
        <w:spacing w:after="160" w:line="259" w:lineRule="auto"/>
        <w:jc w:val="center"/>
        <w:rPr>
          <w:rFonts w:eastAsiaTheme="minorHAnsi"/>
          <w:b/>
          <w:sz w:val="28"/>
          <w:szCs w:val="28"/>
          <w:lang w:eastAsia="en-US"/>
        </w:rPr>
      </w:pPr>
      <w:r w:rsidRPr="00DB64C4">
        <w:rPr>
          <w:rFonts w:eastAsiaTheme="minorHAnsi"/>
          <w:b/>
          <w:sz w:val="28"/>
          <w:szCs w:val="28"/>
          <w:lang w:eastAsia="en-US"/>
        </w:rPr>
        <w:t>Общие положения</w:t>
      </w:r>
    </w:p>
    <w:p w:rsidR="00DB64C4" w:rsidRPr="00DB64C4" w:rsidRDefault="00DB64C4" w:rsidP="00DB64C4">
      <w:pPr>
        <w:jc w:val="center"/>
        <w:rPr>
          <w:rFonts w:eastAsiaTheme="minorHAnsi"/>
          <w:b/>
          <w:sz w:val="28"/>
          <w:szCs w:val="28"/>
          <w:lang w:eastAsia="en-US"/>
        </w:rPr>
      </w:pP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1.1.    Настоящее Положение устанавливает порядок организации и осуществления муниципального жилищного контроля на территории Приволжского</w:t>
      </w:r>
      <w:r>
        <w:rPr>
          <w:rFonts w:eastAsiaTheme="minorHAnsi"/>
          <w:sz w:val="28"/>
          <w:szCs w:val="28"/>
          <w:lang w:eastAsia="en-US"/>
        </w:rPr>
        <w:t xml:space="preserve"> городского поселения </w:t>
      </w:r>
      <w:r w:rsidRPr="00DB64C4">
        <w:rPr>
          <w:rFonts w:eastAsiaTheme="minorHAnsi"/>
          <w:sz w:val="28"/>
          <w:szCs w:val="28"/>
          <w:lang w:eastAsia="en-US"/>
        </w:rPr>
        <w:t>(далее – муниципальный контроль).</w:t>
      </w:r>
      <w:r w:rsidRPr="00DB64C4">
        <w:rPr>
          <w:rFonts w:eastAsiaTheme="minorHAnsi"/>
          <w:sz w:val="28"/>
          <w:szCs w:val="28"/>
          <w:lang w:eastAsia="en-US"/>
        </w:rPr>
        <w:b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 требований к формированию фондов капитального ремонта;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DB64C4">
        <w:rPr>
          <w:rFonts w:eastAsiaTheme="minorHAnsi"/>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10) требований к обеспечению доступности для инвалидов помещений в многоквартирных домах;</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11) требований к предоставлению жилых помещений в наемных домах социального использования.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1.3. Муниципальный контроль осуществляется администрацией Приволжского муниципального района Ивановской области, в лице отдела муниципального контроля (далее – уполномоченный орган).</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1.4. Должностными лицами уполномоченного органа, уполномоченным осуществлять муниципальный контроль от имени администрации Приволжского муниципального района, являются: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 начальник отдела муниципального контроля администрации Приволжского муниципального района;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 главный специалист отдела муниципального контроля администрации Приволжского муниципального района (далее – также инспектор).</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1.5.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1.6. Объектами муниципального контроля являются жилые помещения, находящиеся в собственности Приволжского </w:t>
      </w:r>
      <w:r>
        <w:rPr>
          <w:rFonts w:eastAsiaTheme="minorHAnsi"/>
          <w:sz w:val="28"/>
          <w:szCs w:val="28"/>
          <w:lang w:eastAsia="en-US"/>
        </w:rPr>
        <w:t>городского поселения</w:t>
      </w:r>
      <w:r w:rsidRPr="00DB64C4">
        <w:rPr>
          <w:rFonts w:eastAsiaTheme="minorHAnsi"/>
          <w:sz w:val="28"/>
          <w:szCs w:val="28"/>
          <w:lang w:eastAsia="en-US"/>
        </w:rPr>
        <w:t xml:space="preserve">, а также общее имущество собственников помещений многоквартирных домов, в которых имеются жилые помещения, находящиеся в собственности Приволжского </w:t>
      </w:r>
      <w:r>
        <w:rPr>
          <w:rFonts w:eastAsiaTheme="minorHAnsi"/>
          <w:sz w:val="28"/>
          <w:szCs w:val="28"/>
          <w:lang w:eastAsia="en-US"/>
        </w:rPr>
        <w:t>городского поселения</w:t>
      </w:r>
      <w:r w:rsidRPr="00DB64C4">
        <w:rPr>
          <w:rFonts w:eastAsiaTheme="minorHAnsi"/>
          <w:sz w:val="28"/>
          <w:szCs w:val="28"/>
          <w:lang w:eastAsia="en-US"/>
        </w:rPr>
        <w:t xml:space="preserve">.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1.7. Принятие решений о проведении контрольных мероприятий осуществляет Глава Приволжского муниципального района.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lastRenderedPageBreak/>
        <w:t>1.9. Уполномоченный орган осуществляет учет объектов муниципального контроля в соответствии с настоящим положением посредством:</w:t>
      </w:r>
      <w:r w:rsidRPr="00DB64C4">
        <w:rPr>
          <w:rFonts w:eastAsiaTheme="minorHAnsi"/>
          <w:sz w:val="28"/>
          <w:szCs w:val="28"/>
          <w:lang w:eastAsia="en-US"/>
        </w:rPr>
        <w:br/>
        <w:t>- перечня объектов контроля, размещенного на официальном сайте в сети «Интернет»;</w:t>
      </w:r>
    </w:p>
    <w:p w:rsidR="00DB64C4" w:rsidRPr="00DB64C4" w:rsidRDefault="00DB64C4" w:rsidP="00DB64C4">
      <w:pPr>
        <w:jc w:val="both"/>
        <w:rPr>
          <w:rFonts w:eastAsiaTheme="minorHAnsi"/>
          <w:sz w:val="28"/>
          <w:szCs w:val="28"/>
          <w:lang w:eastAsia="en-US"/>
        </w:rPr>
      </w:pPr>
      <w:r w:rsidRPr="00DB64C4">
        <w:rPr>
          <w:rFonts w:eastAsiaTheme="minorHAnsi"/>
          <w:sz w:val="28"/>
          <w:szCs w:val="28"/>
          <w:lang w:eastAsia="en-US"/>
        </w:rPr>
        <w:t>- иных федеральных или региональных информационных систем,</w:t>
      </w:r>
      <w:r w:rsidRPr="00DB64C4">
        <w:rPr>
          <w:rFonts w:eastAsiaTheme="minorHAnsi"/>
          <w:sz w:val="28"/>
          <w:szCs w:val="28"/>
          <w:lang w:eastAsia="en-US"/>
        </w:rPr>
        <w:br/>
        <w:t>в том числе путем получения сведений в порядке межведомственного информационного взаимодействия.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DB64C4">
        <w:rPr>
          <w:rFonts w:eastAsiaTheme="minorHAnsi"/>
          <w:sz w:val="28"/>
          <w:szCs w:val="28"/>
          <w:lang w:eastAsia="en-US"/>
        </w:rPr>
        <w:b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DB64C4" w:rsidRPr="00DB64C4" w:rsidRDefault="00DB64C4" w:rsidP="00DB64C4">
      <w:pPr>
        <w:ind w:left="708"/>
        <w:jc w:val="both"/>
        <w:rPr>
          <w:rFonts w:eastAsiaTheme="minorHAnsi"/>
          <w:sz w:val="28"/>
          <w:szCs w:val="28"/>
          <w:lang w:eastAsia="en-US"/>
        </w:rPr>
      </w:pPr>
      <w:r w:rsidRPr="00DB64C4">
        <w:rPr>
          <w:rFonts w:eastAsiaTheme="minorHAnsi"/>
          <w:sz w:val="28"/>
          <w:szCs w:val="28"/>
          <w:lang w:eastAsia="en-US"/>
        </w:rPr>
        <w:t>Перечень объектов контроля содержит следующую информацию:</w:t>
      </w:r>
      <w:r w:rsidRPr="00DB64C4">
        <w:rPr>
          <w:rFonts w:eastAsiaTheme="minorHAnsi"/>
          <w:sz w:val="28"/>
          <w:szCs w:val="28"/>
          <w:lang w:eastAsia="en-US"/>
        </w:rPr>
        <w:br/>
        <w:t xml:space="preserve">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    основной государственный регистрационный номер;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    идентификационный номер налогоплательщика;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    наименование объекта контроля (при наличии);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5)    место нахождения объекта контроля;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r w:rsidRPr="00DB64C4">
        <w:rPr>
          <w:rFonts w:eastAsiaTheme="minorHAnsi"/>
          <w:sz w:val="28"/>
          <w:szCs w:val="28"/>
          <w:lang w:eastAsia="en-US"/>
        </w:rPr>
        <w:b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1.11. Система оценки и управления рисками при осуществлении муниципального контроля не применяется. В случае императивности использования системы оценки и управления рисками при осуществлении муниципального жилищного контроля уполномоченным органом будут применяться типовые индикаторы риска нарушения обязательных требований, которые устанавливаются федеральным органом исполнительной </w:t>
      </w:r>
      <w:r w:rsidRPr="00DB64C4">
        <w:rPr>
          <w:rFonts w:eastAsiaTheme="minorHAnsi"/>
          <w:sz w:val="28"/>
          <w:szCs w:val="28"/>
          <w:lang w:eastAsia="en-US"/>
        </w:rPr>
        <w:lastRenderedPageBreak/>
        <w:t>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Все внеплановые контрольные мероприятия могут проводиться только после согласования с органами прокуратуры.</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1.12.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B64C4" w:rsidRPr="00DB64C4" w:rsidRDefault="00DB64C4" w:rsidP="00DB64C4">
      <w:pPr>
        <w:ind w:firstLine="708"/>
        <w:jc w:val="both"/>
        <w:rPr>
          <w:rFonts w:eastAsiaTheme="minorHAnsi"/>
          <w:b/>
          <w:sz w:val="28"/>
          <w:szCs w:val="28"/>
          <w:lang w:eastAsia="en-US"/>
        </w:rPr>
      </w:pPr>
    </w:p>
    <w:p w:rsidR="00DB64C4" w:rsidRPr="00DB64C4" w:rsidRDefault="00DB64C4" w:rsidP="00DB64C4">
      <w:pPr>
        <w:ind w:firstLine="708"/>
        <w:jc w:val="both"/>
        <w:rPr>
          <w:rFonts w:eastAsiaTheme="minorHAnsi"/>
          <w:b/>
          <w:sz w:val="28"/>
          <w:szCs w:val="28"/>
          <w:lang w:eastAsia="en-US"/>
        </w:rPr>
      </w:pPr>
      <w:r w:rsidRPr="00DB64C4">
        <w:rPr>
          <w:rFonts w:eastAsiaTheme="minorHAnsi"/>
          <w:b/>
          <w:sz w:val="28"/>
          <w:szCs w:val="28"/>
          <w:lang w:eastAsia="en-US"/>
        </w:rPr>
        <w:t>2.Профилактика рисков причинения вреда (ущерба) охраняемым законом ценностям при осуществлении муниципального контроля.</w:t>
      </w:r>
    </w:p>
    <w:p w:rsidR="00DB64C4" w:rsidRPr="00DB64C4" w:rsidRDefault="00DB64C4" w:rsidP="00DB64C4">
      <w:pPr>
        <w:ind w:firstLine="708"/>
        <w:jc w:val="both"/>
        <w:rPr>
          <w:rFonts w:eastAsiaTheme="minorHAnsi"/>
          <w:b/>
          <w:sz w:val="28"/>
          <w:szCs w:val="28"/>
          <w:lang w:eastAsia="en-US"/>
        </w:rPr>
      </w:pP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Приволжского муниципального района в соответствии с законодательством.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2.5. Уполномоченный орган может проводить профилактические мероприятия, не предусмотренные программой профилактики рисков причинения вреда.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2.6. При осуществлении муниципального контроля могут проводиться следующие виды профилактических мероприятий: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 информирование;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 консультирование;</w:t>
      </w:r>
    </w:p>
    <w:p w:rsidR="00DB64C4" w:rsidRPr="00DB64C4" w:rsidRDefault="00DB64C4" w:rsidP="00DB64C4">
      <w:pPr>
        <w:suppressAutoHyphens/>
        <w:autoSpaceDE w:val="0"/>
        <w:ind w:firstLine="709"/>
        <w:jc w:val="both"/>
        <w:rPr>
          <w:color w:val="000000"/>
          <w:sz w:val="28"/>
          <w:szCs w:val="28"/>
          <w:lang w:eastAsia="zh-CN"/>
        </w:rPr>
      </w:pPr>
      <w:r w:rsidRPr="00DB64C4">
        <w:rPr>
          <w:rFonts w:eastAsiaTheme="minorHAnsi"/>
          <w:sz w:val="28"/>
          <w:szCs w:val="28"/>
          <w:lang w:eastAsia="en-US"/>
        </w:rPr>
        <w:t xml:space="preserve">3) </w:t>
      </w:r>
      <w:r w:rsidRPr="00DB64C4">
        <w:rPr>
          <w:color w:val="000000"/>
          <w:sz w:val="28"/>
          <w:szCs w:val="28"/>
          <w:lang w:eastAsia="zh-CN"/>
        </w:rPr>
        <w:t>объявление предостережений;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lastRenderedPageBreak/>
        <w:t xml:space="preserve">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2.7.Информирование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6" w:tgtFrame="_blank" w:history="1">
        <w:r w:rsidRPr="00DB64C4">
          <w:rPr>
            <w:rFonts w:eastAsiaTheme="minorHAnsi"/>
            <w:color w:val="333333"/>
            <w:sz w:val="28"/>
            <w:szCs w:val="28"/>
            <w:u w:val="single"/>
            <w:shd w:val="clear" w:color="auto" w:fill="FFFFFF"/>
            <w:lang w:eastAsia="en-US"/>
          </w:rPr>
          <w:t>https://privadmin.ru/</w:t>
        </w:r>
      </w:hyperlink>
      <w:r w:rsidRPr="00DB64C4">
        <w:rPr>
          <w:rFonts w:eastAsiaTheme="minorHAnsi"/>
          <w:sz w:val="28"/>
          <w:szCs w:val="28"/>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Консультирование осуществляется без взимания платы.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w:t>
      </w:r>
      <w:r w:rsidRPr="00DB64C4">
        <w:rPr>
          <w:rFonts w:eastAsiaTheme="minorHAnsi"/>
          <w:sz w:val="28"/>
          <w:szCs w:val="28"/>
          <w:lang w:eastAsia="en-US"/>
        </w:rPr>
        <w:br/>
        <w:t xml:space="preserve">Личный прием граждан проводится Инспекторами уполномоченного органа. Информация о месте приема, а также об установленных для приема днях и часах размещается на официальном сайте: </w:t>
      </w:r>
      <w:hyperlink r:id="rId7" w:tgtFrame="_blank" w:history="1">
        <w:r w:rsidRPr="00DB64C4">
          <w:rPr>
            <w:rFonts w:eastAsiaTheme="minorHAnsi"/>
            <w:color w:val="333333"/>
            <w:sz w:val="28"/>
            <w:szCs w:val="28"/>
            <w:u w:val="single"/>
            <w:shd w:val="clear" w:color="auto" w:fill="FFFFFF"/>
            <w:lang w:eastAsia="en-US"/>
          </w:rPr>
          <w:t>https://privadmin.ru/</w:t>
        </w:r>
      </w:hyperlink>
      <w:r w:rsidRPr="00DB64C4">
        <w:rPr>
          <w:rFonts w:eastAsiaTheme="minorHAnsi"/>
          <w:sz w:val="28"/>
          <w:szCs w:val="28"/>
          <w:lang w:eastAsia="en-US"/>
        </w:rPr>
        <w:t>.</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Консультирование осуществляется по следующим вопросам: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 организация и осуществление муниципального контроля;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 порядок осуществления профилактических, контрольных (надзорных) мероприятий, установленных настоящим положением.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1) контролируемым лицом представлен письменный запрос о предоставлении письменного ответа по вопросам консультирования;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 за время консультирования предоставить ответ на поставленные вопросы невозможно;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3) ответ на поставленные вопросы требует дополнительного запроса сведений от органов власти или иных лиц.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 Уполномоченный орган осуществляет учет консультирований, который проводится посредством внесения соответствующей записи в журнал консультирования.</w:t>
      </w:r>
      <w:r w:rsidRPr="00DB64C4">
        <w:rPr>
          <w:rFonts w:eastAsiaTheme="minorHAnsi"/>
          <w:sz w:val="28"/>
          <w:szCs w:val="28"/>
          <w:lang w:eastAsia="en-US"/>
        </w:rPr>
        <w:br/>
        <w:t xml:space="preserve">При проведении консультирования во время контрольных (надзорных) </w:t>
      </w:r>
      <w:r w:rsidRPr="00DB64C4">
        <w:rPr>
          <w:rFonts w:eastAsiaTheme="minorHAnsi"/>
          <w:sz w:val="28"/>
          <w:szCs w:val="28"/>
          <w:lang w:eastAsia="en-US"/>
        </w:rPr>
        <w:lastRenderedPageBreak/>
        <w:t xml:space="preserve">мероприятий запись о проведенной консультации отражается в акте контрольного (надзорного) мероприятия.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8" w:tgtFrame="_blank" w:history="1">
        <w:r w:rsidRPr="00DB64C4">
          <w:rPr>
            <w:rFonts w:eastAsiaTheme="minorHAnsi"/>
            <w:color w:val="333333"/>
            <w:sz w:val="28"/>
            <w:szCs w:val="28"/>
            <w:u w:val="single"/>
            <w:shd w:val="clear" w:color="auto" w:fill="FFFFFF"/>
            <w:lang w:eastAsia="en-US"/>
          </w:rPr>
          <w:t>https://privadmin.ru/</w:t>
        </w:r>
      </w:hyperlink>
      <w:r w:rsidRPr="00DB64C4">
        <w:rPr>
          <w:rFonts w:eastAsiaTheme="minorHAnsi"/>
          <w:sz w:val="28"/>
          <w:szCs w:val="28"/>
          <w:lang w:eastAsia="en-US"/>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B64C4" w:rsidRPr="00DB64C4" w:rsidRDefault="00DB64C4" w:rsidP="00DB64C4">
      <w:pPr>
        <w:ind w:firstLine="709"/>
        <w:jc w:val="both"/>
        <w:rPr>
          <w:color w:val="000000"/>
          <w:sz w:val="28"/>
          <w:szCs w:val="28"/>
        </w:rPr>
      </w:pPr>
      <w:r w:rsidRPr="00DB64C4">
        <w:rPr>
          <w:rFonts w:eastAsiaTheme="minorHAnsi"/>
          <w:color w:val="000000"/>
          <w:sz w:val="28"/>
          <w:szCs w:val="28"/>
          <w:lang w:eastAsia="en-US"/>
        </w:rPr>
        <w:t>2.9.</w:t>
      </w:r>
      <w:r w:rsidRPr="00DB64C4">
        <w:rPr>
          <w:rFonts w:asciiTheme="minorHAnsi" w:eastAsiaTheme="minorHAnsi" w:hAnsiTheme="minorHAnsi" w:cstheme="minorBidi"/>
          <w:color w:val="000000"/>
          <w:sz w:val="28"/>
          <w:szCs w:val="28"/>
          <w:lang w:eastAsia="en-US"/>
        </w:rPr>
        <w:t xml:space="preserve"> </w:t>
      </w:r>
      <w:r w:rsidRPr="00DB64C4">
        <w:rPr>
          <w:rFonts w:eastAsiaTheme="minorHAnsi"/>
          <w:color w:val="000000"/>
          <w:sz w:val="28"/>
          <w:szCs w:val="28"/>
          <w:lang w:eastAsia="en-US"/>
        </w:rPr>
        <w:t>Предостережение о недопустимости нарушения обязательных требований и предложение</w:t>
      </w:r>
      <w:r w:rsidRPr="00DB64C4">
        <w:rPr>
          <w:rFonts w:eastAsiaTheme="minorHAnsi"/>
          <w:color w:val="000000"/>
          <w:sz w:val="28"/>
          <w:szCs w:val="28"/>
          <w:shd w:val="clear" w:color="auto" w:fill="FFFFFF"/>
          <w:lang w:eastAsia="en-US"/>
        </w:rPr>
        <w:t xml:space="preserve"> принять меры по обеспечению соблюдения обязательных требований </w:t>
      </w:r>
      <w:r w:rsidRPr="00DB64C4">
        <w:rPr>
          <w:color w:val="000000"/>
          <w:sz w:val="28"/>
          <w:szCs w:val="28"/>
        </w:rPr>
        <w:t xml:space="preserve">объявляются контролируемому лицу в случае наличия у администрации сведений о готовящихся нарушениях обязательных требований </w:t>
      </w:r>
      <w:r w:rsidRPr="00DB64C4">
        <w:rPr>
          <w:color w:val="000000"/>
          <w:sz w:val="28"/>
          <w:szCs w:val="28"/>
          <w:shd w:val="clear" w:color="auto" w:fill="FFFFFF"/>
        </w:rPr>
        <w:t>или признаках нарушений обязательных требований </w:t>
      </w:r>
      <w:r w:rsidRPr="00DB64C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Приволжского муниципального района</w:t>
      </w:r>
      <w:r w:rsidRPr="00DB64C4">
        <w:rPr>
          <w:i/>
          <w:iCs/>
          <w:color w:val="000000"/>
          <w:sz w:val="28"/>
          <w:szCs w:val="28"/>
        </w:rPr>
        <w:t xml:space="preserve"> </w:t>
      </w:r>
      <w:r w:rsidRPr="00DB64C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64C4" w:rsidRPr="00DB64C4" w:rsidRDefault="00DB64C4" w:rsidP="00DB64C4">
      <w:pPr>
        <w:ind w:firstLine="709"/>
        <w:jc w:val="both"/>
        <w:rPr>
          <w:color w:val="000000"/>
          <w:sz w:val="28"/>
          <w:szCs w:val="28"/>
        </w:rPr>
      </w:pPr>
      <w:r w:rsidRPr="00DB64C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B64C4">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DB64C4">
        <w:rPr>
          <w:color w:val="000000"/>
          <w:sz w:val="28"/>
          <w:szCs w:val="28"/>
        </w:rPr>
        <w:t xml:space="preserve">. </w:t>
      </w:r>
    </w:p>
    <w:p w:rsidR="00DB64C4" w:rsidRPr="00DB64C4" w:rsidRDefault="00DB64C4" w:rsidP="00DB64C4">
      <w:pPr>
        <w:suppressAutoHyphens/>
        <w:autoSpaceDE w:val="0"/>
        <w:ind w:firstLine="709"/>
        <w:jc w:val="both"/>
        <w:rPr>
          <w:sz w:val="28"/>
          <w:szCs w:val="28"/>
          <w:lang w:eastAsia="zh-CN"/>
        </w:rPr>
      </w:pPr>
      <w:r w:rsidRPr="00DB64C4">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64C4" w:rsidRPr="00DB64C4" w:rsidRDefault="00DB64C4" w:rsidP="00DB64C4">
      <w:pPr>
        <w:suppressAutoHyphens/>
        <w:autoSpaceDE w:val="0"/>
        <w:ind w:firstLine="709"/>
        <w:jc w:val="both"/>
        <w:rPr>
          <w:sz w:val="28"/>
          <w:szCs w:val="28"/>
          <w:lang w:eastAsia="zh-CN"/>
        </w:rPr>
      </w:pPr>
      <w:r w:rsidRPr="00DB64C4">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center"/>
        <w:rPr>
          <w:rFonts w:eastAsiaTheme="minorHAnsi"/>
          <w:b/>
          <w:sz w:val="28"/>
          <w:szCs w:val="28"/>
          <w:lang w:eastAsia="en-US"/>
        </w:rPr>
      </w:pPr>
      <w:r w:rsidRPr="00DB64C4">
        <w:rPr>
          <w:rFonts w:eastAsiaTheme="minorHAnsi"/>
          <w:b/>
          <w:sz w:val="28"/>
          <w:szCs w:val="28"/>
          <w:lang w:eastAsia="en-US"/>
        </w:rPr>
        <w:lastRenderedPageBreak/>
        <w:t>3.Порядок организации муниципального контроля</w:t>
      </w:r>
    </w:p>
    <w:p w:rsidR="00DB64C4" w:rsidRPr="00DB64C4" w:rsidRDefault="00DB64C4" w:rsidP="00DB64C4">
      <w:pPr>
        <w:ind w:firstLine="708"/>
        <w:jc w:val="center"/>
        <w:rPr>
          <w:rFonts w:eastAsiaTheme="minorHAnsi"/>
          <w:b/>
          <w:sz w:val="28"/>
          <w:szCs w:val="28"/>
          <w:lang w:eastAsia="en-US"/>
        </w:rPr>
      </w:pP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1) инспекционный визит;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 документарная проверка;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 выездная проверка.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1) наблюдение за соблюдением обязательных требований (мониторинг безопасности).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3.2. Для проведения контрольного мероприятия принимается решение (распоряжение) контрольного органа, подписанное уполномоченным должностным лицом уполномоченного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3.3. Контрольные (надзорные) мероприятия, за исключением контрольных (надзорных) мероприятий без взаимодействия, могут проводиться на внеплановой основе.</w:t>
      </w:r>
      <w:r w:rsidRPr="00DB64C4">
        <w:rPr>
          <w:rFonts w:eastAsiaTheme="minorHAnsi"/>
          <w:sz w:val="28"/>
          <w:szCs w:val="28"/>
          <w:lang w:eastAsia="en-US"/>
        </w:rPr>
        <w:br/>
        <w:t>Плановые контрольные (надзорные) мероприятия при осуществлении муниципального контроля не проводятся.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3.4.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3.5. При проведении контрольных мероприятий в рамках осуществления муниципального контроля инспектор контрольного органа имеет право:</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DB64C4">
        <w:rPr>
          <w:rFonts w:eastAsiaTheme="minorHAnsi"/>
          <w:sz w:val="28"/>
          <w:szCs w:val="28"/>
          <w:lang w:eastAsia="en-US"/>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8) совершать иные действия, предусмотренные федеральными законами о видах контроля, положением о виде контроля.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Инспектор обязан:</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5) не препятствовать присутствию контролируемых лиц, их представителей, а с согласия контролируемых лиц, их представителей </w:t>
      </w:r>
      <w:r w:rsidRPr="00DB64C4">
        <w:rPr>
          <w:rFonts w:eastAsiaTheme="minorHAnsi"/>
          <w:sz w:val="28"/>
          <w:szCs w:val="28"/>
          <w:lang w:eastAsia="en-US"/>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осуществлять консультирование;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3.6. Инспектор уполномоченного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3.7. Уполномоченный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w:t>
      </w:r>
      <w:r w:rsidRPr="00DB64C4">
        <w:rPr>
          <w:rFonts w:eastAsiaTheme="minorHAnsi"/>
          <w:sz w:val="28"/>
          <w:szCs w:val="28"/>
          <w:lang w:eastAsia="en-US"/>
        </w:rPr>
        <w:lastRenderedPageBreak/>
        <w:t>аттестованных уполномоченным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3.8. Уполномоченный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lastRenderedPageBreak/>
        <w:t>3.10. Случаи,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3.11.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3.12.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3.13.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3.14.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3.15.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настоящим положением.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3.16.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w:t>
      </w:r>
      <w:r w:rsidRPr="00DB64C4">
        <w:rPr>
          <w:rFonts w:eastAsiaTheme="minorHAnsi"/>
          <w:sz w:val="28"/>
          <w:szCs w:val="28"/>
          <w:lang w:eastAsia="en-US"/>
        </w:rPr>
        <w:lastRenderedPageBreak/>
        <w:t>электронной подписью, а также сообщается учетный номер контрольного мероприятия в ЕРКНМ.</w:t>
      </w: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center"/>
        <w:rPr>
          <w:rFonts w:eastAsiaTheme="minorHAnsi"/>
          <w:b/>
          <w:sz w:val="28"/>
          <w:szCs w:val="28"/>
          <w:lang w:eastAsia="en-US"/>
        </w:rPr>
      </w:pPr>
      <w:r w:rsidRPr="00DB64C4">
        <w:rPr>
          <w:rFonts w:eastAsiaTheme="minorHAnsi"/>
          <w:b/>
          <w:sz w:val="28"/>
          <w:szCs w:val="28"/>
          <w:lang w:eastAsia="en-US"/>
        </w:rPr>
        <w:t>4.Контрольные (надзорные) мероприятия</w:t>
      </w: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4.1.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действия: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осмотр;</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опрос;</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получение письменных объяснений;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инструментальное обследование.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4.2.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В ходе документарной проверки могут совершаться следующие контрольные действия: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получение письменных объяснений;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истребование документов.</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w:t>
      </w:r>
      <w:r w:rsidRPr="00DB64C4">
        <w:rPr>
          <w:rFonts w:eastAsiaTheme="minorHAnsi"/>
          <w:sz w:val="28"/>
          <w:szCs w:val="28"/>
          <w:lang w:eastAsia="en-US"/>
        </w:rPr>
        <w:lastRenderedPageBreak/>
        <w:t>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Внеплановая документарная проверка проводится после согласования с органами прокуратуры.</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4.3.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В ходе выездной проверки могут совершаться следующие контрольные действия: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осмотр;</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досмотр;</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опрос;</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получение письменных объяснений;</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истребование документов;</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инструментальное обследование;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экспертиза.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от 31.07.2020 № 248-ФЗ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w:t>
      </w:r>
      <w:r w:rsidRPr="00DB64C4">
        <w:rPr>
          <w:rFonts w:eastAsiaTheme="minorHAnsi"/>
          <w:sz w:val="28"/>
          <w:szCs w:val="28"/>
          <w:lang w:eastAsia="en-US"/>
        </w:rPr>
        <w:lastRenderedPageBreak/>
        <w:t>закона от 31.07.2020 №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Государственная информационная система жилищно-коммунального хозяйства (ГИС ЖКХ).</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уполномоченного органа, включая задания, содержащиеся в планах работы контрольного (надзорного) органа в течение установленного в нем срока.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Приволжского муниципального района.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4.5.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    нахождение на стационарном лечении в медицинском учреждении;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2)    нахождение за пределами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3)    административный арест;</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4)    избрание в отношении подозреваемого в совершении преступления физического лица меры пресечения в виде: подписки о невыезде и </w:t>
      </w:r>
      <w:r w:rsidRPr="00DB64C4">
        <w:rPr>
          <w:rFonts w:eastAsiaTheme="minorHAnsi"/>
          <w:sz w:val="28"/>
          <w:szCs w:val="28"/>
          <w:lang w:eastAsia="en-US"/>
        </w:rPr>
        <w:lastRenderedPageBreak/>
        <w:t>надлежащем поведении, запрете определенных действий, заключения под стражу, домашнего ареста;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5)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Информация лица должна содержать:</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а) описание обстоятельств непреодолимой силы и их продолжительность;</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в) указание на срок, необходимый для устранения обстоятельств, препятствующих присутствию при проведении контрольного мероприятия.</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4.7.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1)    сведений, отнесенных законодательством Российской Федерации к государственной тайне;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2)    объектов, территорий, которые законодательством Российской Федерации отнесены к режимным и особо важным объектам.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center"/>
        <w:rPr>
          <w:rFonts w:eastAsiaTheme="minorHAnsi"/>
          <w:b/>
          <w:sz w:val="28"/>
          <w:szCs w:val="28"/>
          <w:lang w:eastAsia="en-US"/>
        </w:rPr>
      </w:pPr>
      <w:r w:rsidRPr="00DB64C4">
        <w:rPr>
          <w:rFonts w:eastAsiaTheme="minorHAnsi"/>
          <w:b/>
          <w:sz w:val="28"/>
          <w:szCs w:val="28"/>
          <w:lang w:eastAsia="en-US"/>
        </w:rPr>
        <w:t>5.Результаты контрольного мероприятия</w:t>
      </w: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w:t>
      </w:r>
      <w:r w:rsidRPr="00DB64C4">
        <w:rPr>
          <w:rFonts w:eastAsiaTheme="minorHAnsi"/>
          <w:sz w:val="28"/>
          <w:szCs w:val="28"/>
          <w:lang w:eastAsia="en-US"/>
        </w:rPr>
        <w:lastRenderedPageBreak/>
        <w:t>статьи 90 Федерального закона от 31.07.2020 № 248-ФЗ «О государственном контроле (надзоре) и муниципальном контроле в Российской Федерации».</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5.2.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5.5. В случае выявления при проведении контрольного мероприятия нарушений обязательных требований уполномоченный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5.6. 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видео-конференц-связи.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Дополнительные документы, которые контролируемое лицо укажет в качестве дополнительных документов в ходе консультаций в форме видео-</w:t>
      </w:r>
      <w:r w:rsidRPr="00DB64C4">
        <w:rPr>
          <w:rFonts w:eastAsiaTheme="minorHAnsi"/>
          <w:sz w:val="28"/>
          <w:szCs w:val="28"/>
          <w:lang w:eastAsia="en-US"/>
        </w:rPr>
        <w:lastRenderedPageBreak/>
        <w:t>конференц-связи, должны быть представлены контролируемым лицом не позднее 5 рабочих дней с момента проведения видео-конференц-связи.</w:t>
      </w: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center"/>
        <w:rPr>
          <w:rFonts w:eastAsiaTheme="minorHAnsi"/>
          <w:b/>
          <w:sz w:val="28"/>
          <w:szCs w:val="28"/>
          <w:lang w:eastAsia="en-US"/>
        </w:rPr>
      </w:pPr>
      <w:r w:rsidRPr="00DB64C4">
        <w:rPr>
          <w:rFonts w:eastAsiaTheme="minorHAnsi"/>
          <w:b/>
          <w:sz w:val="28"/>
          <w:szCs w:val="28"/>
          <w:lang w:eastAsia="en-US"/>
        </w:rPr>
        <w:t>6.Обжалование решений контрольных органов, действий (бездействия) их должностных лиц</w:t>
      </w:r>
    </w:p>
    <w:p w:rsidR="00DB64C4" w:rsidRPr="00DB64C4" w:rsidRDefault="00DB64C4" w:rsidP="00DB64C4">
      <w:pPr>
        <w:ind w:firstLine="708"/>
        <w:jc w:val="both"/>
        <w:rPr>
          <w:rFonts w:eastAsiaTheme="minorHAnsi"/>
          <w:sz w:val="28"/>
          <w:szCs w:val="28"/>
          <w:lang w:eastAsia="en-US"/>
        </w:rPr>
      </w:pP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 xml:space="preserve">6.2.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DB64C4" w:rsidRPr="00DB64C4" w:rsidRDefault="00DB64C4" w:rsidP="00DB64C4">
      <w:pPr>
        <w:ind w:firstLine="708"/>
        <w:jc w:val="center"/>
        <w:rPr>
          <w:rFonts w:eastAsiaTheme="minorHAnsi"/>
          <w:b/>
          <w:sz w:val="28"/>
          <w:szCs w:val="28"/>
          <w:lang w:eastAsia="en-US"/>
        </w:rPr>
      </w:pPr>
    </w:p>
    <w:p w:rsidR="00DB64C4" w:rsidRPr="00DB64C4" w:rsidRDefault="00DB64C4" w:rsidP="00DB64C4">
      <w:pPr>
        <w:ind w:firstLine="708"/>
        <w:jc w:val="center"/>
        <w:rPr>
          <w:rFonts w:eastAsiaTheme="minorHAnsi"/>
          <w:b/>
          <w:sz w:val="28"/>
          <w:szCs w:val="28"/>
          <w:lang w:eastAsia="en-US"/>
        </w:rPr>
      </w:pPr>
      <w:r w:rsidRPr="00DB64C4">
        <w:rPr>
          <w:rFonts w:eastAsiaTheme="minorHAnsi"/>
          <w:b/>
          <w:sz w:val="28"/>
          <w:szCs w:val="28"/>
          <w:lang w:eastAsia="en-US"/>
        </w:rPr>
        <w:t>7.Заключительные положения</w:t>
      </w:r>
    </w:p>
    <w:p w:rsidR="00DB64C4" w:rsidRPr="00DB64C4" w:rsidRDefault="00DB64C4" w:rsidP="00DB64C4">
      <w:pPr>
        <w:ind w:firstLine="708"/>
        <w:jc w:val="center"/>
        <w:rPr>
          <w:rFonts w:eastAsiaTheme="minorHAnsi"/>
          <w:b/>
          <w:sz w:val="28"/>
          <w:szCs w:val="28"/>
          <w:lang w:eastAsia="en-US"/>
        </w:rPr>
      </w:pP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7.1. Настоящее положение вступает в силу с 1 января 2022 года.</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7.2.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DB64C4" w:rsidRPr="00DB64C4" w:rsidRDefault="00DB64C4" w:rsidP="00DB64C4">
      <w:pPr>
        <w:ind w:firstLine="708"/>
        <w:jc w:val="both"/>
        <w:rPr>
          <w:rFonts w:eastAsiaTheme="minorHAnsi"/>
          <w:sz w:val="28"/>
          <w:szCs w:val="28"/>
          <w:lang w:eastAsia="en-US"/>
        </w:rPr>
      </w:pPr>
      <w:r w:rsidRPr="00DB64C4">
        <w:rPr>
          <w:rFonts w:eastAsiaTheme="minorHAnsi"/>
          <w:sz w:val="28"/>
          <w:szCs w:val="28"/>
          <w:lang w:eastAsia="en-US"/>
        </w:rPr>
        <w:t>7.3.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DB64C4" w:rsidRPr="00DB64C4" w:rsidRDefault="00DB64C4" w:rsidP="00DB64C4">
      <w:pPr>
        <w:jc w:val="both"/>
        <w:rPr>
          <w:rFonts w:eastAsiaTheme="minorHAnsi"/>
          <w:sz w:val="28"/>
          <w:szCs w:val="28"/>
          <w:lang w:eastAsia="en-US"/>
        </w:rPr>
      </w:pPr>
    </w:p>
    <w:p w:rsidR="00DB64C4" w:rsidRPr="00DB64C4" w:rsidRDefault="00DB64C4" w:rsidP="00DB64C4">
      <w:pPr>
        <w:spacing w:after="160" w:line="259" w:lineRule="auto"/>
        <w:rPr>
          <w:rFonts w:asciiTheme="minorHAnsi" w:eastAsiaTheme="minorHAnsi" w:hAnsiTheme="minorHAnsi" w:cstheme="minorBidi"/>
          <w:sz w:val="28"/>
          <w:szCs w:val="28"/>
          <w:lang w:eastAsia="en-US"/>
        </w:rPr>
      </w:pPr>
    </w:p>
    <w:p w:rsidR="00DB64C4" w:rsidRPr="00DB64C4" w:rsidRDefault="00DB64C4" w:rsidP="00DB64C4">
      <w:pPr>
        <w:spacing w:after="160" w:line="259" w:lineRule="auto"/>
        <w:rPr>
          <w:rFonts w:asciiTheme="minorHAnsi" w:eastAsiaTheme="minorHAnsi" w:hAnsiTheme="minorHAnsi" w:cstheme="minorBidi"/>
          <w:sz w:val="22"/>
          <w:szCs w:val="22"/>
          <w:lang w:eastAsia="en-US"/>
        </w:rPr>
      </w:pPr>
    </w:p>
    <w:p w:rsidR="00DB64C4" w:rsidRDefault="00DB64C4"/>
    <w:sectPr w:rsidR="00DB6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F3C94"/>
    <w:multiLevelType w:val="hybridMultilevel"/>
    <w:tmpl w:val="E9A6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C4"/>
    <w:rsid w:val="000E68C4"/>
    <w:rsid w:val="00AA7E07"/>
    <w:rsid w:val="00DB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39B75-81C2-488F-B3FF-2D90A1E1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64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B64C4"/>
    <w:rPr>
      <w:rFonts w:ascii="Segoe UI" w:hAnsi="Segoe UI" w:cs="Segoe UI"/>
      <w:sz w:val="18"/>
      <w:szCs w:val="18"/>
    </w:rPr>
  </w:style>
  <w:style w:type="character" w:customStyle="1" w:styleId="a4">
    <w:name w:val="Текст выноски Знак"/>
    <w:basedOn w:val="a0"/>
    <w:link w:val="a3"/>
    <w:uiPriority w:val="99"/>
    <w:semiHidden/>
    <w:rsid w:val="00DB64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dk?cmd=logExternal&amp;st.cmd=logExternal&amp;st.sig=EAlmTlyMo_sZgpGVaRguC1bQYvcZUg3P0odpPI8tYi0VTvSu0IseXqAD9YW9LiNf&amp;st.link=https%3A%2F%2Fprivadmin.ru%2F&amp;st.name=groupWebSite&amp;st._aid=AltGroupTopCardRedirectToHomepage" TargetMode="External"/><Relationship Id="rId3" Type="http://schemas.openxmlformats.org/officeDocument/2006/relationships/settings" Target="settings.xml"/><Relationship Id="rId7" Type="http://schemas.openxmlformats.org/officeDocument/2006/relationships/hyperlink" Target="https://ok.ru/dk?cmd=logExternal&amp;st.cmd=logExternal&amp;st.sig=EAlmTlyMo_sZgpGVaRguC1bQYvcZUg3P0odpPI8tYi0VTvSu0IseXqAD9YW9LiNf&amp;st.link=https%3A%2F%2Fprivadmin.ru%2F&amp;st.name=groupWebSite&amp;st._aid=AltGroupTopCardRedirectTo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ru/dk?cmd=logExternal&amp;st.cmd=logExternal&amp;st.sig=EAlmTlyMo_sZgpGVaRguC1bQYvcZUg3P0odpPI8tYi0VTvSu0IseXqAD9YW9LiNf&amp;st.link=https%3A%2F%2Fprivadmin.ru%2F&amp;st.name=groupWebSite&amp;st._aid=AltGroupTopCardRedirectToHomepag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6595</Words>
  <Characters>37597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Ястребов А. А.</dc:creator>
  <cp:keywords/>
  <dc:description/>
  <cp:lastModifiedBy>Пользователь</cp:lastModifiedBy>
  <cp:revision>3</cp:revision>
  <cp:lastPrinted>2021-10-28T08:28:00Z</cp:lastPrinted>
  <dcterms:created xsi:type="dcterms:W3CDTF">2021-10-29T10:10:00Z</dcterms:created>
  <dcterms:modified xsi:type="dcterms:W3CDTF">2021-10-29T10:10:00Z</dcterms:modified>
</cp:coreProperties>
</file>