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2A" w:rsidRDefault="00FC7A2A" w:rsidP="00FC7A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7A2A">
        <w:rPr>
          <w:rFonts w:ascii="Times New Roman" w:hAnsi="Times New Roman" w:cs="Times New Roman"/>
          <w:b/>
          <w:sz w:val="28"/>
          <w:szCs w:val="28"/>
        </w:rPr>
        <w:t xml:space="preserve">Разъяснения Минсельхоза РФ, </w:t>
      </w:r>
    </w:p>
    <w:p w:rsidR="00FC7A2A" w:rsidRPr="00FC7A2A" w:rsidRDefault="00FC7A2A" w:rsidP="00FC7A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2A">
        <w:rPr>
          <w:rFonts w:ascii="Times New Roman" w:hAnsi="Times New Roman" w:cs="Times New Roman"/>
          <w:b/>
          <w:sz w:val="28"/>
          <w:szCs w:val="28"/>
        </w:rPr>
        <w:t>касающиеся вопроса содержания сельскохозяйственных животных на участках, расположенных на территории садовых некоммерческих организаций.</w:t>
      </w:r>
    </w:p>
    <w:bookmarkEnd w:id="0"/>
    <w:p w:rsidR="00FC7A2A" w:rsidRDefault="00FC7A2A" w:rsidP="009D6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2BC" w:rsidRPr="009D62BC" w:rsidRDefault="009D62BC" w:rsidP="009D6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В связи с вступлением в силу 14.07.2022 Федерального закона от 14.07.2022 №312 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Федерации» (далее - Федеральный закон № 312-ФЗ).</w:t>
      </w:r>
    </w:p>
    <w:p w:rsidR="009D62BC" w:rsidRPr="009D62BC" w:rsidRDefault="009D62BC" w:rsidP="009D6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Минсельхоз России информирует по вопросу содержания сельскохозяйственных животных на участках, расположенных на территории садовых некоммерческих товариществ.</w:t>
      </w:r>
    </w:p>
    <w:p w:rsidR="009D62BC" w:rsidRPr="009D62BC" w:rsidRDefault="009D62BC" w:rsidP="009D6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312-ФЗ допускается на садовых и огородных земельных участках гражданам выращивать сельскохозяйственную птицу и (или) кроликов для собственных нужд (часть 4 статьи 23 Федерального закона от 29 июля 2017 г. № 217-ФЗ «О ведении гражданами садоводства и огородничества для собственных нужд и о внесении изменении в отдельные законодательные акты Российской Федерации» в редакции Федерального закона N° 312-ФЗ (далее - Федеральный закон N° 217-ФЗ).</w:t>
      </w:r>
    </w:p>
    <w:p w:rsidR="009D62BC" w:rsidRPr="009D62BC" w:rsidRDefault="009D62BC" w:rsidP="00FC7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При этом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(или) кроликов допускается при условии установления градостроительным регламентом для территориальной зоны, в границах которой расположен такой земельный участок, соответствующего вспомогательного вида разрешенного использования либо в соответствии с разрешением на условно разрешенный вид использования,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:rsidR="009D62BC" w:rsidRPr="009D62BC" w:rsidRDefault="009D62BC" w:rsidP="00FC7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Согласно требованиям части 1 статьи 12 Закона Российской Федерации от 14 мая 1993 г. № 4979-1 «О ветеринарии» (далее - Закон «О ветеринарии»), при планировке и строительстве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животноводства, для предупреждения загрязнения окружающей среды производственными отходами и возбудителями заразных болезней животных.</w:t>
      </w:r>
    </w:p>
    <w:p w:rsidR="009D62BC" w:rsidRPr="009D62BC" w:rsidRDefault="009D62BC" w:rsidP="00FC7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Одновременно сообщаем, что при содержании птиц на личных подворьях граждан должны соблюдаться Ветеринарные правила содержания птиц на личных подворьях граждан и птицеводческих хозяйствах открытого типа, утвержденные приказом Минсельхоза Российской Федерации от 3 апреля 2006 г. № 103.</w:t>
      </w:r>
    </w:p>
    <w:p w:rsidR="009D62BC" w:rsidRPr="009D62BC" w:rsidRDefault="009D62BC" w:rsidP="00FC7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 xml:space="preserve">Необходимо отметить, что использование земельных участков определяется, в том числе, в соответствии с целями деятельности </w:t>
      </w:r>
      <w:r w:rsidRPr="009D62BC">
        <w:rPr>
          <w:rFonts w:ascii="Times New Roman" w:hAnsi="Times New Roman" w:cs="Times New Roman"/>
          <w:sz w:val="28"/>
          <w:szCs w:val="28"/>
        </w:rPr>
        <w:lastRenderedPageBreak/>
        <w:t>товарищества. В соответствии со статьей 8 Федерального закона № 217-ФЗ в уставе товарищества в обязательном порядке указываются предмет и цели деятельности товарищества. При этом согласно статье 17 Федерального закона № 217-ФЗ внесение изменений в устав товарищества относится к исключительной компетенции общего собрания членов товарищества. Таким образом возможность использования садовых и огородных участков для выращивания сельскохозяйственной птицы и (или) кроликов для собственных нужд должно определяться соответствующими целями в уставе товарищества.</w:t>
      </w:r>
    </w:p>
    <w:p w:rsidR="009D62BC" w:rsidRPr="009D62BC" w:rsidRDefault="009D62BC" w:rsidP="00FC7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Кроме того, с 14 июля 2022 г. установлено, что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гражданами, являющимися правообладателями садовых земельных участков и огородных земельных участков, расположенных в границах территории садоводства или огородничества, выращенной ими сельскохозяйственной продукции с возможностью возведения для такой реализации некапитальных строений, сооружений или нестационарных торговых объектов при условии соблюдения земельного законодательства, ветеринарных норм и правил, санитарно- эпидемиологических правил и гигиенических нормативов (часть б статьи 24 Федерального закона № 217-ФЗ).</w:t>
      </w:r>
    </w:p>
    <w:p w:rsidR="009D62BC" w:rsidRPr="009D62BC" w:rsidRDefault="009D62BC" w:rsidP="00FC7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Обращаем внимание, что мясо, мясные и другие продукты убоя (промысла) животных, яйца и иная продукция животного происхождения перед реализацией подлежат ветеринарно-санитарной экспертизе в целях определения их пригодности к использованию для пищевых целей.</w:t>
      </w:r>
    </w:p>
    <w:p w:rsidR="009D62BC" w:rsidRPr="009D62BC" w:rsidRDefault="009D62BC" w:rsidP="009D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По результатам ветеринарно-санитарной экспертизы на продукцию животного происхождения на рынках оформляется заключение о соответствии такой пищевой продукции требованиям ветеринарных правил и норм. Порядок проведения ветеринарно-санитарной экспертизы установлен ветеринарными правилами назначения и проведения ветеринарно-санитарной экспертизы, предусмотренными статьями 2.1 и 21 Закона «О ветеринарии».</w:t>
      </w:r>
    </w:p>
    <w:p w:rsidR="009D62BC" w:rsidRPr="009D62BC" w:rsidRDefault="009D62BC" w:rsidP="00FC7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Минсельхоз России напоминает, что проведение ветеринарно- санитарной экспертизы продукции животного происхождения организуют органы исполнительной власти субъектов Российской Федерации в области ветеринарии в пределах своей компетенции.</w:t>
      </w:r>
    </w:p>
    <w:p w:rsidR="0050332C" w:rsidRPr="009D62BC" w:rsidRDefault="009D62BC" w:rsidP="009D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BC">
        <w:rPr>
          <w:rFonts w:ascii="Times New Roman" w:hAnsi="Times New Roman" w:cs="Times New Roman"/>
          <w:sz w:val="28"/>
          <w:szCs w:val="28"/>
        </w:rPr>
        <w:t>Просим довести указанную информацию до широкой общественности и председателей садовых некоммерческих товариществ, а также проинформировать Минсельхоз России о проделанной работе по обеспечению выполнения ветеринарных норм и правил в рамках Федерального закона №312-ФЗ.</w:t>
      </w:r>
    </w:p>
    <w:sectPr w:rsidR="0050332C" w:rsidRPr="009D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BC"/>
    <w:rsid w:val="00283FE2"/>
    <w:rsid w:val="0050332C"/>
    <w:rsid w:val="00853964"/>
    <w:rsid w:val="009D62BC"/>
    <w:rsid w:val="00A449D5"/>
    <w:rsid w:val="00F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B7EE3-FC2A-47A6-816E-E3B0D9F7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Наталья Алексеевна</dc:creator>
  <cp:keywords/>
  <dc:description/>
  <cp:lastModifiedBy>Веселова Ольга Сергеевна</cp:lastModifiedBy>
  <cp:revision>2</cp:revision>
  <cp:lastPrinted>2022-10-14T13:05:00Z</cp:lastPrinted>
  <dcterms:created xsi:type="dcterms:W3CDTF">2022-10-17T07:33:00Z</dcterms:created>
  <dcterms:modified xsi:type="dcterms:W3CDTF">2022-10-17T07:33:00Z</dcterms:modified>
</cp:coreProperties>
</file>