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AF" w:rsidRPr="009C3B9F" w:rsidRDefault="007932AF" w:rsidP="0085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E5BE9" wp14:editId="1E98C2ED">
            <wp:extent cx="469265" cy="5607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AFF" w:rsidRPr="00A302ED" w:rsidRDefault="00BF5AFF" w:rsidP="00B658DD">
      <w:pPr>
        <w:shd w:val="clear" w:color="auto" w:fill="FFFFFF"/>
        <w:spacing w:before="212"/>
        <w:ind w:right="283"/>
        <w:jc w:val="center"/>
        <w:rPr>
          <w:b/>
          <w:bCs/>
          <w:sz w:val="27"/>
          <w:szCs w:val="27"/>
        </w:rPr>
      </w:pPr>
      <w:bookmarkStart w:id="0" w:name="_Hlk84247955"/>
      <w:r w:rsidRPr="00A302ED">
        <w:rPr>
          <w:b/>
          <w:bCs/>
          <w:sz w:val="27"/>
          <w:szCs w:val="27"/>
        </w:rPr>
        <w:t>АДМИНИСТРАЦИЯ ПРИВОЛЖСКОГО МУНИЦИПАЛЬНОГО РАЙОНА</w:t>
      </w:r>
    </w:p>
    <w:bookmarkEnd w:id="0"/>
    <w:p w:rsidR="007932AF" w:rsidRPr="009C3B9F" w:rsidRDefault="007932AF" w:rsidP="00B658DD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28D" w:rsidRDefault="007932AF" w:rsidP="00D244D0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44D0" w:rsidRDefault="00D244D0" w:rsidP="00D244D0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4D0" w:rsidRPr="009C3B9F" w:rsidRDefault="00D244D0" w:rsidP="00D244D0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9C3B9F" w:rsidRDefault="00743999" w:rsidP="00B658DD">
      <w:pPr>
        <w:pStyle w:val="ConsPlusNormal"/>
        <w:ind w:right="283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gramStart"/>
      <w:r w:rsidR="00F01A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E7F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4FBE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7F6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01A41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A4FBE">
        <w:rPr>
          <w:rFonts w:ascii="Times New Roman" w:hAnsi="Times New Roman" w:cs="Times New Roman"/>
          <w:b/>
          <w:bCs/>
          <w:sz w:val="28"/>
          <w:szCs w:val="28"/>
        </w:rPr>
        <w:t xml:space="preserve"> 744</w:t>
      </w:r>
      <w:r w:rsidR="00793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32AF" w:rsidRPr="009C3B9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932AF" w:rsidRPr="009C3B9F" w:rsidRDefault="007932AF" w:rsidP="00B658DD">
      <w:pPr>
        <w:pStyle w:val="ConsPlusNormal"/>
        <w:ind w:right="283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EA1B1E" w:rsidRDefault="007932AF" w:rsidP="00EA1B1E">
      <w:pPr>
        <w:ind w:right="28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1" w:name="_Hlk83817422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bookmarkStart w:id="2" w:name="_Hlk115699517"/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 xml:space="preserve">границах </w:t>
      </w:r>
      <w:bookmarkStart w:id="3" w:name="_Hlk84516111"/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bookmarkEnd w:id="3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bookmarkEnd w:id="1"/>
      <w:bookmarkEnd w:id="2"/>
      <w:r w:rsidR="00EA1B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47DFE">
        <w:rPr>
          <w:b/>
          <w:sz w:val="28"/>
          <w:szCs w:val="28"/>
        </w:rPr>
        <w:t>на 202</w:t>
      </w:r>
      <w:r w:rsidR="00F01A41">
        <w:rPr>
          <w:b/>
          <w:sz w:val="28"/>
          <w:szCs w:val="28"/>
        </w:rPr>
        <w:t>3</w:t>
      </w:r>
      <w:r w:rsidRPr="00D47DFE">
        <w:rPr>
          <w:b/>
          <w:sz w:val="28"/>
          <w:szCs w:val="28"/>
        </w:rPr>
        <w:t xml:space="preserve"> год</w:t>
      </w:r>
    </w:p>
    <w:p w:rsidR="007932AF" w:rsidRDefault="007932AF" w:rsidP="00B658DD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Pr="00157E57" w:rsidRDefault="007932AF" w:rsidP="00B658DD">
      <w:pPr>
        <w:pStyle w:val="a3"/>
        <w:ind w:right="283"/>
        <w:jc w:val="both"/>
        <w:rPr>
          <w:rFonts w:cs="Times New Roman"/>
          <w:lang w:val="ru-RU"/>
        </w:rPr>
      </w:pPr>
      <w:r w:rsidRPr="00CA25B4">
        <w:rPr>
          <w:lang w:val="ru-RU"/>
        </w:rPr>
        <w:t xml:space="preserve"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</w:t>
      </w:r>
      <w:r w:rsidRPr="00496CF1">
        <w:rPr>
          <w:lang w:val="ru-RU"/>
        </w:rPr>
        <w:t>№ 990, администрация Приволжского муниципального района</w:t>
      </w:r>
      <w:r w:rsidR="00496CF1" w:rsidRPr="00496CF1">
        <w:rPr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п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с т а н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в</w:t>
      </w:r>
      <w:r w:rsidR="00496CF1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л я</w:t>
      </w:r>
      <w:r w:rsidR="00496CF1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е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т</w:t>
      </w:r>
      <w:r w:rsidR="00496CF1" w:rsidRPr="00157E57">
        <w:rPr>
          <w:rFonts w:cs="Times New Roman"/>
          <w:b/>
          <w:bCs/>
          <w:spacing w:val="2"/>
          <w:lang w:val="ru-RU"/>
        </w:rPr>
        <w:t>:</w:t>
      </w:r>
    </w:p>
    <w:p w:rsidR="007932AF" w:rsidRPr="00BD4F55" w:rsidRDefault="007932AF" w:rsidP="00B658DD">
      <w:pPr>
        <w:ind w:right="283"/>
        <w:jc w:val="both"/>
        <w:rPr>
          <w:sz w:val="28"/>
        </w:rPr>
      </w:pPr>
      <w:r>
        <w:rPr>
          <w:sz w:val="28"/>
        </w:rPr>
        <w:t xml:space="preserve">       1. Утвердить прилагаемую </w:t>
      </w:r>
      <w:r w:rsidR="00F825E0">
        <w:rPr>
          <w:sz w:val="28"/>
        </w:rPr>
        <w:t>П</w:t>
      </w:r>
      <w:r>
        <w:rPr>
          <w:sz w:val="28"/>
        </w:rPr>
        <w:t xml:space="preserve">рограмму профилактики рисков причинения вреда (ущерба) охраняемым законом ценностям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sz w:val="28"/>
          <w:szCs w:val="28"/>
          <w:lang w:eastAsia="en-US"/>
        </w:rPr>
        <w:t>Пл</w:t>
      </w:r>
      <w:r w:rsidR="00743999">
        <w:rPr>
          <w:rFonts w:eastAsiaTheme="minorHAnsi"/>
          <w:sz w:val="28"/>
          <w:szCs w:val="28"/>
          <w:lang w:eastAsia="en-US"/>
        </w:rPr>
        <w:t>ё</w:t>
      </w:r>
      <w:r w:rsidR="00DE7AEF" w:rsidRPr="00DE7AEF">
        <w:rPr>
          <w:rFonts w:eastAsiaTheme="minorHAnsi"/>
          <w:sz w:val="28"/>
          <w:szCs w:val="28"/>
          <w:lang w:eastAsia="en-US"/>
        </w:rPr>
        <w:t>сского</w:t>
      </w:r>
      <w:proofErr w:type="spellEnd"/>
      <w:r w:rsidR="00DE7AEF"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DE7AEF">
        <w:rPr>
          <w:sz w:val="28"/>
        </w:rPr>
        <w:t xml:space="preserve"> </w:t>
      </w:r>
      <w:r>
        <w:rPr>
          <w:sz w:val="28"/>
        </w:rPr>
        <w:t>на 202</w:t>
      </w:r>
      <w:r w:rsidR="00F01A41">
        <w:rPr>
          <w:sz w:val="28"/>
        </w:rPr>
        <w:t>3</w:t>
      </w:r>
      <w:r>
        <w:rPr>
          <w:sz w:val="28"/>
        </w:rPr>
        <w:t xml:space="preserve"> год </w:t>
      </w:r>
      <w:r w:rsidR="00CA25B4">
        <w:rPr>
          <w:sz w:val="28"/>
        </w:rPr>
        <w:t>согласно приложению</w:t>
      </w:r>
      <w:r>
        <w:rPr>
          <w:sz w:val="28"/>
        </w:rPr>
        <w:t>.</w:t>
      </w:r>
    </w:p>
    <w:p w:rsidR="007932AF" w:rsidRDefault="007932AF" w:rsidP="00B658DD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2</w:t>
      </w:r>
      <w:r w:rsidRPr="00BA54B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Приволжского муниципального района </w:t>
      </w:r>
      <w:proofErr w:type="spellStart"/>
      <w:r w:rsidRPr="00BA54B5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Pr="00BA54B5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932AF" w:rsidRDefault="007932AF" w:rsidP="00B658DD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3</w:t>
      </w:r>
      <w:r w:rsidRPr="00BA54B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информационном бюллетене "Вестник Совета и администрации Приволжского муниципального района" и размещению на официальном сайте Приволжского муниципального района.</w:t>
      </w:r>
    </w:p>
    <w:p w:rsidR="00496CF1" w:rsidRDefault="00496CF1" w:rsidP="00B658DD">
      <w:pPr>
        <w:suppressAutoHyphens/>
        <w:ind w:right="283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 Настоящее постановление вступает в силу с 01 января 202</w:t>
      </w:r>
      <w:r w:rsidR="00F01A4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496CF1" w:rsidRDefault="00496CF1" w:rsidP="00B658DD">
      <w:pPr>
        <w:suppressAutoHyphens/>
        <w:ind w:right="283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D244D0" w:rsidRPr="00483072" w:rsidRDefault="00D244D0" w:rsidP="00B658DD">
      <w:pPr>
        <w:suppressAutoHyphens/>
        <w:ind w:right="283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7932AF" w:rsidRDefault="007932AF" w:rsidP="00B658DD">
      <w:pPr>
        <w:pStyle w:val="ConsPlusNormal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</w:t>
      </w:r>
    </w:p>
    <w:p w:rsidR="00DE7AEF" w:rsidRPr="00B2600E" w:rsidRDefault="007932AF" w:rsidP="00B658DD">
      <w:pPr>
        <w:pStyle w:val="ConsPlusNormal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Мельникова</w:t>
      </w:r>
    </w:p>
    <w:p w:rsidR="00DE7AEF" w:rsidRPr="00BD4F55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Pr="00BD4F55">
        <w:rPr>
          <w:sz w:val="28"/>
          <w:szCs w:val="28"/>
          <w:lang w:eastAsia="ar-SA"/>
        </w:rPr>
        <w:t xml:space="preserve">Приложение 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Приволжского</w:t>
      </w:r>
      <w:r w:rsidRPr="00A027FC">
        <w:rPr>
          <w:sz w:val="26"/>
          <w:szCs w:val="26"/>
          <w:lang w:eastAsia="ar-SA"/>
        </w:rPr>
        <w:t xml:space="preserve"> муниципального района</w:t>
      </w:r>
    </w:p>
    <w:p w:rsidR="00DE7AEF" w:rsidRPr="0079362A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u w:val="single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</w:t>
      </w:r>
      <w:proofErr w:type="gramStart"/>
      <w:r w:rsidRPr="00A027FC">
        <w:rPr>
          <w:sz w:val="26"/>
          <w:szCs w:val="26"/>
          <w:lang w:eastAsia="ar-SA"/>
        </w:rPr>
        <w:t xml:space="preserve">от </w:t>
      </w:r>
      <w:r w:rsidR="0079362A">
        <w:rPr>
          <w:sz w:val="26"/>
          <w:szCs w:val="26"/>
          <w:lang w:eastAsia="ar-SA"/>
        </w:rPr>
        <w:t xml:space="preserve"> </w:t>
      </w:r>
      <w:r w:rsidR="0079362A" w:rsidRPr="0079362A">
        <w:rPr>
          <w:sz w:val="26"/>
          <w:szCs w:val="26"/>
          <w:u w:val="single"/>
          <w:lang w:eastAsia="ar-SA"/>
        </w:rPr>
        <w:t>19.12.</w:t>
      </w:r>
      <w:r w:rsidRPr="0079362A">
        <w:rPr>
          <w:sz w:val="26"/>
          <w:szCs w:val="26"/>
          <w:u w:val="single"/>
          <w:lang w:eastAsia="ar-SA"/>
        </w:rPr>
        <w:t>202</w:t>
      </w:r>
      <w:r w:rsidR="00B2600E" w:rsidRPr="0079362A">
        <w:rPr>
          <w:sz w:val="26"/>
          <w:szCs w:val="26"/>
          <w:u w:val="single"/>
          <w:lang w:eastAsia="ar-SA"/>
        </w:rPr>
        <w:t>2</w:t>
      </w:r>
      <w:proofErr w:type="gramEnd"/>
      <w:r w:rsidRPr="0079362A">
        <w:rPr>
          <w:sz w:val="26"/>
          <w:szCs w:val="26"/>
          <w:u w:val="single"/>
          <w:lang w:eastAsia="ar-SA"/>
        </w:rPr>
        <w:t xml:space="preserve"> </w:t>
      </w:r>
      <w:r w:rsidRPr="00A027FC">
        <w:rPr>
          <w:sz w:val="26"/>
          <w:szCs w:val="26"/>
          <w:lang w:eastAsia="ar-SA"/>
        </w:rPr>
        <w:t>N</w:t>
      </w:r>
      <w:r w:rsidR="0079362A">
        <w:rPr>
          <w:sz w:val="26"/>
          <w:szCs w:val="26"/>
          <w:lang w:eastAsia="ar-SA"/>
        </w:rPr>
        <w:t xml:space="preserve"> </w:t>
      </w:r>
      <w:r w:rsidR="0079362A" w:rsidRPr="0079362A">
        <w:rPr>
          <w:sz w:val="26"/>
          <w:szCs w:val="26"/>
          <w:u w:val="single"/>
          <w:lang w:eastAsia="ar-SA"/>
        </w:rPr>
        <w:t>744-п</w:t>
      </w: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DE7AEF" w:rsidRPr="00BD4F55" w:rsidRDefault="00DE7AEF" w:rsidP="00DF6F00">
      <w:pPr>
        <w:widowControl w:val="0"/>
        <w:shd w:val="clear" w:color="auto" w:fill="FFFFFF"/>
        <w:suppressAutoHyphens/>
        <w:autoSpaceDE w:val="0"/>
        <w:ind w:right="283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DE7AEF" w:rsidRPr="00BD4F55" w:rsidRDefault="00DE7AEF" w:rsidP="00DF6F00">
      <w:pPr>
        <w:widowControl w:val="0"/>
        <w:shd w:val="clear" w:color="auto" w:fill="FFFFFF"/>
        <w:suppressAutoHyphens/>
        <w:autoSpaceDE w:val="0"/>
        <w:ind w:right="283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на автомобильном транспорте, городском </w:t>
      </w:r>
      <w:bookmarkStart w:id="4" w:name="_GoBack"/>
      <w:bookmarkEnd w:id="4"/>
      <w:r w:rsidRPr="00DE7AEF">
        <w:rPr>
          <w:rFonts w:eastAsiaTheme="minorHAnsi"/>
          <w:b/>
          <w:bCs/>
          <w:sz w:val="28"/>
          <w:szCs w:val="28"/>
          <w:lang w:eastAsia="en-US"/>
        </w:rPr>
        <w:t>наземном электрическом транспорте и в дорожном хозяйстве в границах</w:t>
      </w:r>
      <w:r w:rsidR="00B47DC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bookmarkStart w:id="5" w:name="_Hlk115698917"/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>Приволжского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района, за исключением </w:t>
      </w:r>
      <w:proofErr w:type="spellStart"/>
      <w:r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r w:rsidRPr="00A027FC">
        <w:rPr>
          <w:b/>
          <w:color w:val="000000"/>
          <w:sz w:val="28"/>
          <w:szCs w:val="28"/>
          <w:lang w:eastAsia="ar-SA"/>
        </w:rPr>
        <w:t xml:space="preserve"> на 202</w:t>
      </w:r>
      <w:r w:rsidR="00F01A41">
        <w:rPr>
          <w:b/>
          <w:color w:val="000000"/>
          <w:sz w:val="28"/>
          <w:szCs w:val="28"/>
          <w:lang w:eastAsia="ar-SA"/>
        </w:rPr>
        <w:t>3</w:t>
      </w:r>
      <w:r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bookmarkEnd w:id="5"/>
    <w:p w:rsidR="00DE7AEF" w:rsidRPr="0087714F" w:rsidRDefault="00DE7AEF" w:rsidP="00DF6F00">
      <w:pPr>
        <w:widowControl w:val="0"/>
        <w:shd w:val="clear" w:color="auto" w:fill="FFFFFF"/>
        <w:suppressAutoHyphens/>
        <w:autoSpaceDE w:val="0"/>
        <w:ind w:right="283"/>
        <w:jc w:val="center"/>
        <w:rPr>
          <w:sz w:val="28"/>
          <w:szCs w:val="28"/>
          <w:lang w:eastAsia="ar-SA"/>
        </w:rPr>
      </w:pPr>
    </w:p>
    <w:p w:rsidR="00DE7AEF" w:rsidRPr="00A027FC" w:rsidRDefault="00DE7AEF" w:rsidP="00DF6F00">
      <w:pPr>
        <w:widowControl w:val="0"/>
        <w:shd w:val="clear" w:color="auto" w:fill="FFFFFF"/>
        <w:suppressAutoHyphens/>
        <w:autoSpaceDE w:val="0"/>
        <w:ind w:left="360" w:right="283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E7AEF" w:rsidRPr="00A027FC" w:rsidRDefault="00DE7AEF" w:rsidP="00DF6F00">
      <w:pPr>
        <w:widowControl w:val="0"/>
        <w:shd w:val="clear" w:color="auto" w:fill="FFFFFF"/>
        <w:suppressAutoHyphens/>
        <w:autoSpaceDE w:val="0"/>
        <w:ind w:left="360" w:right="283"/>
        <w:jc w:val="center"/>
        <w:rPr>
          <w:sz w:val="28"/>
          <w:szCs w:val="28"/>
          <w:lang w:eastAsia="ar-SA"/>
        </w:rPr>
      </w:pPr>
    </w:p>
    <w:p w:rsidR="00DE7AEF" w:rsidRPr="00295E67" w:rsidRDefault="00DE7AEF" w:rsidP="00DF6F00">
      <w:pPr>
        <w:widowControl w:val="0"/>
        <w:shd w:val="clear" w:color="auto" w:fill="FFFFFF"/>
        <w:suppressAutoHyphens/>
        <w:autoSpaceDE w:val="0"/>
        <w:ind w:right="283"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>области муниципального контроля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Pr="00DE7AEF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BD4F55"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 </w:t>
      </w:r>
      <w:r w:rsidRPr="0087714F">
        <w:rPr>
          <w:sz w:val="28"/>
          <w:szCs w:val="28"/>
          <w:lang w:eastAsia="ar-SA"/>
        </w:rPr>
        <w:t>на 202</w:t>
      </w:r>
      <w:r w:rsidR="00F01A41">
        <w:rPr>
          <w:sz w:val="28"/>
          <w:szCs w:val="28"/>
          <w:lang w:eastAsia="ar-SA"/>
        </w:rPr>
        <w:t>3</w:t>
      </w:r>
      <w:r w:rsidRPr="0087714F">
        <w:rPr>
          <w:sz w:val="28"/>
          <w:szCs w:val="28"/>
          <w:lang w:eastAsia="ar-SA"/>
        </w:rPr>
        <w:t xml:space="preserve">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>ценностям при осуществлении муниципального контроля</w:t>
      </w:r>
      <w:r w:rsidR="004977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B47DCD">
        <w:rPr>
          <w:rFonts w:eastAsiaTheme="minorHAnsi"/>
          <w:sz w:val="28"/>
          <w:szCs w:val="28"/>
          <w:lang w:eastAsia="en-US"/>
        </w:rPr>
        <w:t xml:space="preserve">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 Приволжского муниципального 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295E67">
        <w:rPr>
          <w:sz w:val="28"/>
          <w:szCs w:val="28"/>
          <w:lang w:eastAsia="ar-SA"/>
        </w:rPr>
        <w:t>.</w:t>
      </w:r>
    </w:p>
    <w:p w:rsidR="00497778" w:rsidRDefault="00DE7AEF" w:rsidP="00DF6F00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7714F">
        <w:rPr>
          <w:sz w:val="28"/>
          <w:szCs w:val="28"/>
          <w:lang w:eastAsia="ar-SA"/>
        </w:rPr>
        <w:t xml:space="preserve">2.Программа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Приволжского муниципального </w:t>
      </w:r>
      <w:r w:rsidR="00497778" w:rsidRPr="00497778">
        <w:rPr>
          <w:rFonts w:eastAsiaTheme="minorHAnsi"/>
          <w:sz w:val="28"/>
          <w:szCs w:val="28"/>
          <w:lang w:eastAsia="en-US"/>
        </w:rPr>
        <w:lastRenderedPageBreak/>
        <w:t xml:space="preserve">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732DCB" w:rsidRPr="00732DCB">
        <w:t xml:space="preserve"> </w:t>
      </w:r>
      <w:r w:rsidR="00732DCB" w:rsidRPr="00732DCB">
        <w:rPr>
          <w:sz w:val="28"/>
          <w:szCs w:val="28"/>
        </w:rPr>
        <w:t>разработана и подлежит исполнению администрацией Приволжского муниципального района (далее по тексту – администрация).</w:t>
      </w:r>
    </w:p>
    <w:p w:rsidR="007C288F" w:rsidRPr="0031548F" w:rsidRDefault="007C288F" w:rsidP="00DF6F00">
      <w:pPr>
        <w:pStyle w:val="ConsPlusNormal"/>
        <w:ind w:right="283" w:firstLine="709"/>
        <w:jc w:val="both"/>
      </w:pPr>
      <w:r>
        <w:rPr>
          <w:sz w:val="28"/>
          <w:szCs w:val="28"/>
        </w:rPr>
        <w:t xml:space="preserve"> </w:t>
      </w:r>
      <w:r w:rsidR="00DE7AEF" w:rsidRPr="00C23FAE">
        <w:rPr>
          <w:sz w:val="28"/>
          <w:szCs w:val="28"/>
        </w:rPr>
        <w:t xml:space="preserve">3. </w:t>
      </w:r>
      <w:r w:rsidR="00DE7AEF" w:rsidRPr="007C288F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rFonts w:ascii="Times New Roman" w:hAnsi="Times New Roman" w:cs="Times New Roman"/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Плёсского</w:t>
      </w:r>
      <w:proofErr w:type="spellEnd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31548F" w:rsidRPr="0031548F">
        <w:rPr>
          <w:rFonts w:cs="Arial"/>
        </w:rPr>
        <w:t xml:space="preserve"> </w:t>
      </w:r>
      <w:r w:rsidR="0031548F" w:rsidRPr="0031548F"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 w:rsidR="0031548F" w:rsidRPr="0031548F">
        <w:rPr>
          <w:rFonts w:cs="Arial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548F">
        <w:rPr>
          <w:rFonts w:ascii="Times New Roman" w:hAnsi="Times New Roman" w:cs="Times New Roman"/>
          <w:sz w:val="28"/>
          <w:szCs w:val="28"/>
        </w:rPr>
        <w:t>:</w:t>
      </w:r>
    </w:p>
    <w:p w:rsidR="00DE7AEF" w:rsidRPr="00C23FAE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1)</w:t>
      </w:r>
      <w:r w:rsidR="00866B4B" w:rsidRPr="00866B4B">
        <w:rPr>
          <w:sz w:val="28"/>
          <w:szCs w:val="28"/>
        </w:rPr>
        <w:t xml:space="preserve"> </w:t>
      </w:r>
      <w:r w:rsidR="00866B4B" w:rsidRPr="001B11B5">
        <w:rPr>
          <w:sz w:val="28"/>
          <w:szCs w:val="28"/>
        </w:rPr>
        <w:t xml:space="preserve">соблюдение требований технических </w:t>
      </w:r>
      <w:r w:rsidR="00866B4B" w:rsidRPr="006C3555">
        <w:rPr>
          <w:sz w:val="28"/>
          <w:szCs w:val="28"/>
        </w:rPr>
        <w:t>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 w:rsidRPr="00C23FAE">
        <w:rPr>
          <w:sz w:val="28"/>
          <w:szCs w:val="28"/>
        </w:rPr>
        <w:t>;</w:t>
      </w:r>
    </w:p>
    <w:p w:rsidR="00866B4B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2)</w:t>
      </w:r>
      <w:r w:rsidR="00866B4B" w:rsidRPr="00866B4B">
        <w:rPr>
          <w:sz w:val="28"/>
          <w:szCs w:val="28"/>
        </w:rPr>
        <w:t xml:space="preserve"> </w:t>
      </w:r>
      <w:r w:rsidR="00866B4B" w:rsidRPr="006C3555">
        <w:rPr>
          <w:sz w:val="28"/>
          <w:szCs w:val="28"/>
        </w:rPr>
        <w:t xml:space="preserve">соблюдение пользователями автомобильных дорог, лицами, осуществляющими деятельность в пределах полос отвода и придорожных полос, правил </w:t>
      </w:r>
      <w:r w:rsidR="00866B4B" w:rsidRPr="001B11B5">
        <w:rPr>
          <w:sz w:val="28"/>
          <w:szCs w:val="28"/>
        </w:rPr>
        <w:t>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</w:t>
      </w:r>
      <w:r w:rsidRPr="00C23FAE">
        <w:rPr>
          <w:sz w:val="28"/>
          <w:szCs w:val="28"/>
        </w:rPr>
        <w:t>;</w:t>
      </w:r>
    </w:p>
    <w:p w:rsidR="00866B4B" w:rsidRPr="001B11B5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6B4B">
        <w:rPr>
          <w:sz w:val="28"/>
          <w:szCs w:val="28"/>
        </w:rPr>
        <w:t>соблюдение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DE7AEF" w:rsidRPr="00C23FAE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</w:t>
      </w:r>
      <w:r w:rsidR="00866B4B" w:rsidRPr="003B29E9">
        <w:rPr>
          <w:sz w:val="28"/>
          <w:szCs w:val="28"/>
          <w:shd w:val="clear" w:color="auto" w:fill="FFFFFF"/>
        </w:rPr>
        <w:t>профилактика правонарушений в области использования автомобильных дорог</w:t>
      </w:r>
      <w:r w:rsidR="00866B4B">
        <w:rPr>
          <w:sz w:val="28"/>
          <w:szCs w:val="28"/>
          <w:shd w:val="clear" w:color="auto" w:fill="FFFFFF"/>
        </w:rPr>
        <w:t>.</w:t>
      </w:r>
      <w:r w:rsidRPr="00C23FAE">
        <w:rPr>
          <w:sz w:val="28"/>
          <w:szCs w:val="28"/>
        </w:rPr>
        <w:t xml:space="preserve"> </w:t>
      </w:r>
    </w:p>
    <w:p w:rsidR="00DE7AEF" w:rsidRPr="00CF0E85" w:rsidRDefault="0031548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7AEF"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 Ивановской области, в лице </w:t>
      </w:r>
      <w:r w:rsidR="00DE7AEF">
        <w:rPr>
          <w:sz w:val="28"/>
          <w:szCs w:val="28"/>
        </w:rPr>
        <w:t>отдела</w:t>
      </w:r>
      <w:r w:rsidR="00DE7AEF" w:rsidRPr="00CF0E85">
        <w:rPr>
          <w:sz w:val="28"/>
          <w:szCs w:val="28"/>
        </w:rPr>
        <w:t xml:space="preserve"> </w:t>
      </w:r>
      <w:r w:rsidR="00CA25B4" w:rsidRPr="00CF0E85">
        <w:rPr>
          <w:sz w:val="28"/>
          <w:szCs w:val="28"/>
        </w:rPr>
        <w:t>по муниципально</w:t>
      </w:r>
      <w:r w:rsidR="00CA25B4">
        <w:rPr>
          <w:sz w:val="28"/>
          <w:szCs w:val="28"/>
        </w:rPr>
        <w:t>му контролю</w:t>
      </w:r>
      <w:r w:rsidR="00DE7AEF" w:rsidRPr="00CF0E85">
        <w:rPr>
          <w:sz w:val="28"/>
          <w:szCs w:val="28"/>
        </w:rPr>
        <w:t xml:space="preserve"> </w:t>
      </w:r>
      <w:r w:rsidR="00DE7AEF">
        <w:rPr>
          <w:sz w:val="28"/>
          <w:szCs w:val="28"/>
        </w:rPr>
        <w:t>(далее – уполномоченный орган).</w:t>
      </w:r>
      <w:r w:rsidR="00DE7AEF" w:rsidRPr="00CF0E85">
        <w:rPr>
          <w:sz w:val="28"/>
          <w:szCs w:val="28"/>
        </w:rPr>
        <w:t xml:space="preserve"> Должностными лицами, уполномоченным осуществлять муниципальный контроль от имени администрации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района, являются:</w:t>
      </w:r>
    </w:p>
    <w:p w:rsidR="00DE7AEF" w:rsidRPr="00CF0E85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</w:t>
      </w:r>
      <w:r>
        <w:rPr>
          <w:sz w:val="28"/>
          <w:szCs w:val="28"/>
        </w:rPr>
        <w:t xml:space="preserve"> начальник 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района;</w:t>
      </w:r>
    </w:p>
    <w:p w:rsidR="00DE7AEF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2)</w:t>
      </w:r>
      <w:r w:rsidR="008F2C21">
        <w:rPr>
          <w:sz w:val="28"/>
          <w:szCs w:val="28"/>
        </w:rPr>
        <w:t xml:space="preserve"> </w:t>
      </w:r>
      <w:r w:rsidRPr="00CF0E85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(далее – также инспекторы).</w:t>
      </w:r>
    </w:p>
    <w:p w:rsidR="004D521F" w:rsidRPr="004D521F" w:rsidRDefault="008F2C21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21F">
        <w:rPr>
          <w:sz w:val="28"/>
          <w:szCs w:val="28"/>
        </w:rPr>
        <w:t>П</w:t>
      </w:r>
      <w:r w:rsidR="004D521F" w:rsidRPr="004D521F">
        <w:rPr>
          <w:sz w:val="28"/>
          <w:szCs w:val="28"/>
        </w:rPr>
        <w:t xml:space="preserve">оложением о муниципальном контроле </w:t>
      </w:r>
      <w:r w:rsidRPr="008F2C21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Приволжского муниципального района, за исключением </w:t>
      </w:r>
      <w:proofErr w:type="spellStart"/>
      <w:r w:rsidRPr="008F2C21">
        <w:rPr>
          <w:sz w:val="28"/>
          <w:szCs w:val="28"/>
        </w:rPr>
        <w:t>Плёсского</w:t>
      </w:r>
      <w:proofErr w:type="spellEnd"/>
      <w:r w:rsidRPr="008F2C2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="004D521F" w:rsidRPr="004D521F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 xml:space="preserve">Совета Приволжского муниципального района 28.20.2021 г., </w:t>
      </w:r>
      <w:r w:rsidR="004D521F" w:rsidRPr="004D521F">
        <w:rPr>
          <w:sz w:val="28"/>
          <w:szCs w:val="28"/>
        </w:rPr>
        <w:t>муниципальный контроль осуществляется без проведения плановых контрольных мероприятий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zh-CN"/>
        </w:rPr>
        <w:t>с</w:t>
      </w:r>
      <w:r w:rsidRPr="008660C4">
        <w:rPr>
          <w:color w:val="000000"/>
          <w:sz w:val="28"/>
          <w:szCs w:val="28"/>
          <w:lang w:eastAsia="zh-CN"/>
        </w:rPr>
        <w:t>истема оценки и управления рисками при осуществлении муниципального контроля на автомобильном транспорте не применяется</w:t>
      </w:r>
      <w:r>
        <w:rPr>
          <w:color w:val="000000"/>
          <w:sz w:val="28"/>
          <w:szCs w:val="28"/>
          <w:lang w:eastAsia="zh-CN"/>
        </w:rPr>
        <w:t>.</w:t>
      </w:r>
    </w:p>
    <w:p w:rsidR="004D521F" w:rsidRPr="004D521F" w:rsidRDefault="008F2C21" w:rsidP="00DF6F00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521F" w:rsidRPr="004D521F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</w:t>
      </w:r>
      <w:r w:rsidR="00D75FB8">
        <w:rPr>
          <w:sz w:val="28"/>
          <w:szCs w:val="28"/>
        </w:rPr>
        <w:t>плановые проверки, внеплановые проверки.</w:t>
      </w:r>
    </w:p>
    <w:p w:rsidR="004D521F" w:rsidRPr="004D521F" w:rsidRDefault="00D75FB8" w:rsidP="00DF6F00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076B03">
        <w:rPr>
          <w:sz w:val="28"/>
          <w:szCs w:val="28"/>
        </w:rPr>
        <w:t>отделом</w:t>
      </w:r>
      <w:r w:rsidR="004D521F" w:rsidRPr="004D521F">
        <w:rPr>
          <w:sz w:val="28"/>
          <w:szCs w:val="28"/>
        </w:rPr>
        <w:t xml:space="preserve"> осуществлялись мероприятия по профилактике таких нарушений </w:t>
      </w:r>
      <w:r w:rsidR="00076B03">
        <w:rPr>
          <w:sz w:val="28"/>
          <w:szCs w:val="28"/>
        </w:rPr>
        <w:t>согласно</w:t>
      </w:r>
      <w:r w:rsidR="004D521F" w:rsidRPr="004D521F">
        <w:rPr>
          <w:sz w:val="28"/>
          <w:szCs w:val="28"/>
        </w:rPr>
        <w:t xml:space="preserve"> программ</w:t>
      </w:r>
      <w:r w:rsidR="00076B03">
        <w:rPr>
          <w:sz w:val="28"/>
          <w:szCs w:val="28"/>
        </w:rPr>
        <w:t>е</w:t>
      </w:r>
      <w:r w:rsidR="004D521F" w:rsidRPr="004D521F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="00076B03">
        <w:rPr>
          <w:sz w:val="28"/>
          <w:szCs w:val="28"/>
        </w:rPr>
        <w:t xml:space="preserve"> в соответствии с постановлением администрации </w:t>
      </w:r>
      <w:r w:rsidR="001656D7">
        <w:rPr>
          <w:sz w:val="28"/>
          <w:szCs w:val="28"/>
        </w:rPr>
        <w:t xml:space="preserve">Приволжского муниципального района </w:t>
      </w:r>
      <w:r w:rsidR="00076B03">
        <w:rPr>
          <w:sz w:val="28"/>
          <w:szCs w:val="28"/>
        </w:rPr>
        <w:t>«</w:t>
      </w:r>
      <w:r w:rsidR="00076B03" w:rsidRPr="00076B0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Приволжского городского поселения, Приволжского муниципального района, за исключением </w:t>
      </w:r>
      <w:proofErr w:type="spellStart"/>
      <w:r w:rsidR="00076B03" w:rsidRPr="00076B03">
        <w:rPr>
          <w:sz w:val="28"/>
          <w:szCs w:val="28"/>
        </w:rPr>
        <w:t>Плёсского</w:t>
      </w:r>
      <w:proofErr w:type="spellEnd"/>
      <w:r w:rsidR="00076B03" w:rsidRPr="00076B03">
        <w:rPr>
          <w:sz w:val="28"/>
          <w:szCs w:val="28"/>
        </w:rPr>
        <w:t xml:space="preserve"> городского поселения</w:t>
      </w:r>
      <w:r w:rsidR="00076B03">
        <w:rPr>
          <w:sz w:val="28"/>
          <w:szCs w:val="28"/>
        </w:rPr>
        <w:t xml:space="preserve"> </w:t>
      </w:r>
      <w:r w:rsidR="00076B03" w:rsidRPr="00076B03">
        <w:rPr>
          <w:sz w:val="28"/>
          <w:szCs w:val="28"/>
        </w:rPr>
        <w:t>на 2022 год</w:t>
      </w:r>
      <w:r w:rsidR="00076B03">
        <w:rPr>
          <w:sz w:val="28"/>
          <w:szCs w:val="28"/>
        </w:rPr>
        <w:t xml:space="preserve">», </w:t>
      </w:r>
      <w:r w:rsidR="004D521F" w:rsidRPr="004D521F">
        <w:rPr>
          <w:sz w:val="28"/>
          <w:szCs w:val="28"/>
        </w:rPr>
        <w:t xml:space="preserve"> утвержденн</w:t>
      </w:r>
      <w:r w:rsidR="00076B03">
        <w:rPr>
          <w:sz w:val="28"/>
          <w:szCs w:val="28"/>
        </w:rPr>
        <w:t>ым</w:t>
      </w:r>
      <w:r w:rsidR="004D521F" w:rsidRPr="004D521F">
        <w:rPr>
          <w:sz w:val="28"/>
          <w:szCs w:val="28"/>
        </w:rPr>
        <w:t xml:space="preserve"> </w:t>
      </w:r>
      <w:r w:rsidR="00076B03" w:rsidRPr="00076B03">
        <w:rPr>
          <w:sz w:val="28"/>
          <w:szCs w:val="28"/>
        </w:rPr>
        <w:t>от 14.10.2021 № 494 -п</w:t>
      </w:r>
      <w:r w:rsidR="00076B03">
        <w:rPr>
          <w:sz w:val="28"/>
          <w:szCs w:val="28"/>
        </w:rPr>
        <w:t>.</w:t>
      </w:r>
    </w:p>
    <w:p w:rsidR="00925219" w:rsidRDefault="004D521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 xml:space="preserve">В 2022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76B03">
        <w:rPr>
          <w:sz w:val="28"/>
          <w:szCs w:val="28"/>
        </w:rPr>
        <w:t xml:space="preserve">Приволжском муниципальном районе, Приволжском городском поселении </w:t>
      </w:r>
      <w:r w:rsidRPr="004D521F">
        <w:rPr>
          <w:sz w:val="28"/>
          <w:szCs w:val="28"/>
        </w:rPr>
        <w:t xml:space="preserve">осуществлялись следующие мероприятия: информирование. </w:t>
      </w:r>
    </w:p>
    <w:p w:rsidR="004D521F" w:rsidRPr="004D521F" w:rsidRDefault="004D521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076B03">
        <w:rPr>
          <w:sz w:val="28"/>
          <w:szCs w:val="28"/>
        </w:rPr>
        <w:t>Приволжского муниципального района</w:t>
      </w:r>
      <w:r w:rsidRPr="004D521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  </w:t>
      </w:r>
      <w:r w:rsidR="005D2207">
        <w:rPr>
          <w:sz w:val="28"/>
          <w:szCs w:val="28"/>
        </w:rPr>
        <w:t xml:space="preserve">в границах  </w:t>
      </w:r>
      <w:r w:rsidR="005D2207" w:rsidRPr="005D2207">
        <w:rPr>
          <w:sz w:val="28"/>
          <w:szCs w:val="28"/>
        </w:rPr>
        <w:t xml:space="preserve">Приволжского городского поселения, Приволжского муниципального района, за исключением </w:t>
      </w:r>
      <w:proofErr w:type="spellStart"/>
      <w:r w:rsidR="005D2207" w:rsidRPr="005D2207">
        <w:rPr>
          <w:sz w:val="28"/>
          <w:szCs w:val="28"/>
        </w:rPr>
        <w:t>Плёсского</w:t>
      </w:r>
      <w:proofErr w:type="spellEnd"/>
      <w:r w:rsidR="005D2207" w:rsidRPr="005D2207">
        <w:rPr>
          <w:sz w:val="28"/>
          <w:szCs w:val="28"/>
        </w:rPr>
        <w:t xml:space="preserve"> городского поселения на 2023 год</w:t>
      </w:r>
      <w:r w:rsidR="005D2207">
        <w:rPr>
          <w:sz w:val="28"/>
          <w:szCs w:val="28"/>
        </w:rPr>
        <w:t xml:space="preserve">  </w:t>
      </w:r>
      <w:r w:rsidRPr="004D521F">
        <w:rPr>
          <w:sz w:val="28"/>
          <w:szCs w:val="28"/>
        </w:rPr>
        <w:t>согласно требовани</w:t>
      </w:r>
      <w:r w:rsidR="005D2207">
        <w:rPr>
          <w:sz w:val="28"/>
          <w:szCs w:val="28"/>
        </w:rPr>
        <w:t>ям</w:t>
      </w:r>
      <w:r w:rsidRPr="004D521F">
        <w:rPr>
          <w:sz w:val="28"/>
          <w:szCs w:val="28"/>
        </w:rPr>
        <w:t xml:space="preserve">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D521F" w:rsidRPr="004D521F" w:rsidRDefault="004D521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>Наиболее актуальные проблемы, по которым проводились профилактические мероприятия в 2022 году: содержание автомобильных дорог, осуществление пассажирских перевозок.</w:t>
      </w:r>
    </w:p>
    <w:p w:rsidR="004D521F" w:rsidRPr="004D521F" w:rsidRDefault="004D521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</w:t>
      </w:r>
      <w:r w:rsidR="005D2207">
        <w:rPr>
          <w:sz w:val="28"/>
          <w:szCs w:val="28"/>
        </w:rPr>
        <w:t>.</w:t>
      </w:r>
    </w:p>
    <w:p w:rsidR="004D521F" w:rsidRPr="004D521F" w:rsidRDefault="005D2207" w:rsidP="00DF6F00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 xml:space="preserve">Одной из причин вышеуказанных нарушений является различное толкование подконтрольными субъектами содержания обязательных </w:t>
      </w:r>
      <w:r w:rsidR="004D521F" w:rsidRPr="004D521F">
        <w:rPr>
          <w:sz w:val="28"/>
          <w:szCs w:val="28"/>
        </w:rPr>
        <w:lastRenderedPageBreak/>
        <w:t>требований и позиция подконтрольных субъектов о необязательности соблюдения этих требований.</w:t>
      </w:r>
    </w:p>
    <w:p w:rsidR="004D521F" w:rsidRPr="004D521F" w:rsidRDefault="004D521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4D521F">
        <w:rPr>
          <w:sz w:val="28"/>
          <w:szCs w:val="28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4D521F" w:rsidRDefault="005D2207" w:rsidP="00DF6F00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521F" w:rsidRPr="004D521F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</w:t>
      </w:r>
      <w:r>
        <w:rPr>
          <w:sz w:val="28"/>
          <w:szCs w:val="28"/>
        </w:rPr>
        <w:t>ует</w:t>
      </w:r>
      <w:r w:rsidR="004D521F" w:rsidRPr="004D521F">
        <w:rPr>
          <w:sz w:val="28"/>
          <w:szCs w:val="28"/>
        </w:rPr>
        <w:t xml:space="preserve"> повышению ответственности подконтрольных субъектов, снижению количества совершаемых нарушений обязательных требований.</w:t>
      </w:r>
    </w:p>
    <w:p w:rsidR="00DE7AEF" w:rsidRDefault="00DE7AEF" w:rsidP="00DF6F00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</w:p>
    <w:p w:rsidR="00DE7AEF" w:rsidRPr="00CF0E85" w:rsidRDefault="00DE7AEF" w:rsidP="00DF6F00">
      <w:pPr>
        <w:widowControl w:val="0"/>
        <w:shd w:val="clear" w:color="auto" w:fill="FFFFFF"/>
        <w:autoSpaceDE w:val="0"/>
        <w:ind w:left="1418" w:right="283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DE7AEF" w:rsidRDefault="00DE7AEF" w:rsidP="00DF6F00">
      <w:pPr>
        <w:widowControl w:val="0"/>
        <w:shd w:val="clear" w:color="auto" w:fill="FFFFFF"/>
        <w:autoSpaceDE w:val="0"/>
        <w:ind w:right="283"/>
        <w:rPr>
          <w:sz w:val="28"/>
          <w:szCs w:val="28"/>
        </w:rPr>
      </w:pPr>
    </w:p>
    <w:p w:rsidR="00DE7AEF" w:rsidRDefault="008E530C" w:rsidP="00DF6F00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EF">
        <w:rPr>
          <w:sz w:val="28"/>
          <w:szCs w:val="28"/>
        </w:rPr>
        <w:t>. Основными целями Программы профилактики являются:</w:t>
      </w:r>
    </w:p>
    <w:p w:rsidR="00DE7AEF" w:rsidRDefault="00DE7AEF" w:rsidP="00DF6F00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E7AEF" w:rsidRPr="00BD4F55" w:rsidRDefault="00DE7AEF" w:rsidP="00DF6F00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548F" w:rsidRPr="0031548F" w:rsidRDefault="00DE7AEF" w:rsidP="00DF6F00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D3D25">
        <w:rPr>
          <w:sz w:val="28"/>
          <w:szCs w:val="28"/>
        </w:rPr>
        <w:t xml:space="preserve">, </w:t>
      </w:r>
      <w:r w:rsidR="0031548F" w:rsidRPr="0031548F">
        <w:rPr>
          <w:sz w:val="28"/>
          <w:szCs w:val="28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31548F" w:rsidRPr="0031548F" w:rsidRDefault="0031548F" w:rsidP="00DF6F00">
      <w:pPr>
        <w:ind w:right="283" w:firstLine="567"/>
        <w:jc w:val="both"/>
        <w:rPr>
          <w:sz w:val="28"/>
          <w:szCs w:val="28"/>
        </w:rPr>
      </w:pPr>
      <w:r w:rsidRPr="0031548F">
        <w:rPr>
          <w:sz w:val="28"/>
          <w:szCs w:val="28"/>
        </w:rPr>
        <w:t>снижение административной нагрузки на контролируемых лиц;</w:t>
      </w:r>
    </w:p>
    <w:p w:rsidR="0031548F" w:rsidRPr="00BD4F55" w:rsidRDefault="0031548F" w:rsidP="00DF6F0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48F">
        <w:rPr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DE7AEF" w:rsidRDefault="00DE7AEF" w:rsidP="00DF6F00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</w:t>
      </w:r>
      <w:r w:rsidR="0031548F">
        <w:rPr>
          <w:sz w:val="28"/>
          <w:szCs w:val="28"/>
        </w:rPr>
        <w:t>ктической</w:t>
      </w:r>
      <w:r>
        <w:rPr>
          <w:sz w:val="28"/>
          <w:szCs w:val="28"/>
        </w:rPr>
        <w:t xml:space="preserve"> </w:t>
      </w:r>
      <w:r w:rsidR="0031548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являются:</w:t>
      </w:r>
    </w:p>
    <w:p w:rsidR="00001D34" w:rsidRPr="00001D34" w:rsidRDefault="00001D34" w:rsidP="00DF6F00">
      <w:pPr>
        <w:ind w:right="283"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01D34" w:rsidRPr="00001D34" w:rsidRDefault="00001D34" w:rsidP="00DF6F00">
      <w:pPr>
        <w:ind w:right="283"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1D34" w:rsidRPr="00001D34" w:rsidRDefault="00001D34" w:rsidP="00DF6F00">
      <w:pPr>
        <w:ind w:right="283"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1D34" w:rsidRPr="00001D34" w:rsidRDefault="00001D34" w:rsidP="00DF6F00">
      <w:pPr>
        <w:ind w:right="283"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1D34" w:rsidRPr="00001D34" w:rsidRDefault="00001D34" w:rsidP="00DF6F00">
      <w:pPr>
        <w:ind w:right="283"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с</w:t>
      </w:r>
      <w:r w:rsidRPr="00001D3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E7AEF" w:rsidRDefault="00DE7AEF" w:rsidP="00DF6F00">
      <w:pPr>
        <w:widowControl w:val="0"/>
        <w:shd w:val="clear" w:color="auto" w:fill="FFFFFF"/>
        <w:tabs>
          <w:tab w:val="left" w:pos="1945"/>
        </w:tabs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E1B1F" w:rsidRDefault="008E1B1F" w:rsidP="00DF6F00">
      <w:pPr>
        <w:widowControl w:val="0"/>
        <w:shd w:val="clear" w:color="auto" w:fill="FFFFFF"/>
        <w:tabs>
          <w:tab w:val="left" w:pos="1945"/>
        </w:tabs>
        <w:autoSpaceDE w:val="0"/>
        <w:ind w:right="283"/>
        <w:jc w:val="both"/>
        <w:rPr>
          <w:sz w:val="28"/>
          <w:szCs w:val="28"/>
        </w:rPr>
      </w:pPr>
    </w:p>
    <w:p w:rsidR="008E1B1F" w:rsidRDefault="008E1B1F" w:rsidP="00DF6F00">
      <w:pPr>
        <w:widowControl w:val="0"/>
        <w:shd w:val="clear" w:color="auto" w:fill="FFFFFF"/>
        <w:tabs>
          <w:tab w:val="left" w:pos="1945"/>
        </w:tabs>
        <w:autoSpaceDE w:val="0"/>
        <w:ind w:right="283"/>
        <w:jc w:val="both"/>
        <w:rPr>
          <w:sz w:val="28"/>
          <w:szCs w:val="28"/>
        </w:rPr>
      </w:pPr>
    </w:p>
    <w:p w:rsidR="00DE7AEF" w:rsidRPr="00CF0E85" w:rsidRDefault="00DE7AEF" w:rsidP="00DE7AE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DE7AEF" w:rsidRPr="00CF0E85" w:rsidRDefault="00DE7AEF" w:rsidP="00DE7AE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CA25B4" w:rsidRDefault="00CA25B4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E7AEF" w:rsidTr="00CA25B4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DE7AEF" w:rsidTr="00CA25B4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4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</w:p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8"/>
                <w:szCs w:val="28"/>
              </w:rPr>
              <w:lastRenderedPageBreak/>
              <w:t>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организация и осуществление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 w:rsidR="00001D34">
              <w:rPr>
                <w:sz w:val="28"/>
                <w:szCs w:val="28"/>
              </w:rPr>
              <w:t xml:space="preserve"> </w:t>
            </w:r>
            <w:r w:rsidR="00001D34" w:rsidRPr="00C14395">
              <w:rPr>
                <w:bCs/>
                <w:color w:val="000000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B47DC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47DCD" w:rsidRPr="00B47DCD">
              <w:rPr>
                <w:sz w:val="28"/>
                <w:szCs w:val="28"/>
              </w:rPr>
              <w:t>Приволжского 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="00B47DCD"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="00001D34" w:rsidRPr="00C14395">
              <w:rPr>
                <w:bCs/>
                <w:sz w:val="28"/>
                <w:szCs w:val="28"/>
              </w:rPr>
              <w:t xml:space="preserve"> </w:t>
            </w:r>
            <w:r w:rsidR="00001D34">
              <w:rPr>
                <w:bCs/>
                <w:sz w:val="28"/>
                <w:szCs w:val="28"/>
              </w:rPr>
              <w:t xml:space="preserve">муниципального района, за исключением </w:t>
            </w:r>
            <w:proofErr w:type="spellStart"/>
            <w:r w:rsidR="00001D34">
              <w:rPr>
                <w:bCs/>
                <w:sz w:val="28"/>
                <w:szCs w:val="28"/>
              </w:rPr>
              <w:t>Плёсского</w:t>
            </w:r>
            <w:proofErr w:type="spellEnd"/>
            <w:r w:rsidR="00001D34">
              <w:rPr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</w:t>
            </w:r>
            <w:r w:rsidR="00B47DCD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контроле</w:t>
            </w:r>
          </w:p>
          <w:p w:rsidR="00DE7AEF" w:rsidRDefault="00001D34" w:rsidP="00CA25B4">
            <w:pPr>
              <w:widowControl w:val="0"/>
              <w:autoSpaceDE w:val="0"/>
              <w:rPr>
                <w:sz w:val="28"/>
                <w:szCs w:val="28"/>
              </w:rPr>
            </w:pPr>
            <w:r w:rsidRPr="00C14395">
              <w:rPr>
                <w:bCs/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B47DCD" w:rsidRPr="00B47DCD">
              <w:rPr>
                <w:sz w:val="28"/>
                <w:szCs w:val="28"/>
              </w:rPr>
              <w:t>Приволжского 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Pr="00C143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района, за исключением </w:t>
            </w:r>
            <w:proofErr w:type="spellStart"/>
            <w:r>
              <w:rPr>
                <w:bCs/>
                <w:sz w:val="28"/>
                <w:szCs w:val="28"/>
              </w:rPr>
              <w:t>Плёсского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DE7AEF" w:rsidRDefault="00CA25B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:rsidR="00001D34" w:rsidRDefault="00001D3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DE7AEF" w:rsidRDefault="00DE7AEF" w:rsidP="00DE7AE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DE7AEF" w:rsidRPr="00BD4F55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E7AEF" w:rsidRDefault="00DE7AEF" w:rsidP="00DE7AEF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D3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7932AF" w:rsidRDefault="007932AF"/>
    <w:sectPr w:rsidR="007932AF" w:rsidSect="00A72E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55" w:rsidRDefault="00A72E55" w:rsidP="00A72E55">
      <w:r>
        <w:separator/>
      </w:r>
    </w:p>
  </w:endnote>
  <w:endnote w:type="continuationSeparator" w:id="0">
    <w:p w:rsidR="00A72E55" w:rsidRDefault="00A72E55" w:rsidP="00A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55" w:rsidRDefault="00A72E55" w:rsidP="00A72E55">
      <w:r>
        <w:separator/>
      </w:r>
    </w:p>
  </w:footnote>
  <w:footnote w:type="continuationSeparator" w:id="0">
    <w:p w:rsidR="00A72E55" w:rsidRDefault="00A72E55" w:rsidP="00A7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36629"/>
      <w:docPartObj>
        <w:docPartGallery w:val="Page Numbers (Top of Page)"/>
        <w:docPartUnique/>
      </w:docPartObj>
    </w:sdtPr>
    <w:sdtEndPr/>
    <w:sdtContent>
      <w:p w:rsidR="00A72E55" w:rsidRDefault="00A72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2E55" w:rsidRDefault="00A72E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AF"/>
    <w:rsid w:val="00001D34"/>
    <w:rsid w:val="000076C9"/>
    <w:rsid w:val="00043F54"/>
    <w:rsid w:val="00076B03"/>
    <w:rsid w:val="00077EB7"/>
    <w:rsid w:val="00081730"/>
    <w:rsid w:val="001656D7"/>
    <w:rsid w:val="0021449E"/>
    <w:rsid w:val="002A2D35"/>
    <w:rsid w:val="002A4FBE"/>
    <w:rsid w:val="002D039A"/>
    <w:rsid w:val="0031548F"/>
    <w:rsid w:val="00496CF1"/>
    <w:rsid w:val="00497778"/>
    <w:rsid w:val="004D521F"/>
    <w:rsid w:val="00536508"/>
    <w:rsid w:val="005D2207"/>
    <w:rsid w:val="00731A50"/>
    <w:rsid w:val="00732DCB"/>
    <w:rsid w:val="00743999"/>
    <w:rsid w:val="0074543E"/>
    <w:rsid w:val="0077728D"/>
    <w:rsid w:val="007932AF"/>
    <w:rsid w:val="0079362A"/>
    <w:rsid w:val="007C288F"/>
    <w:rsid w:val="008356CA"/>
    <w:rsid w:val="00850D9F"/>
    <w:rsid w:val="00866B4B"/>
    <w:rsid w:val="008E1B1F"/>
    <w:rsid w:val="008E530C"/>
    <w:rsid w:val="008E7F6C"/>
    <w:rsid w:val="008F2C21"/>
    <w:rsid w:val="00925219"/>
    <w:rsid w:val="00940BEA"/>
    <w:rsid w:val="00A05E93"/>
    <w:rsid w:val="00A72E55"/>
    <w:rsid w:val="00AC5D7A"/>
    <w:rsid w:val="00AD3D25"/>
    <w:rsid w:val="00B2600E"/>
    <w:rsid w:val="00B31797"/>
    <w:rsid w:val="00B47DCD"/>
    <w:rsid w:val="00B658DD"/>
    <w:rsid w:val="00BF5AFF"/>
    <w:rsid w:val="00C72DCD"/>
    <w:rsid w:val="00CA25B4"/>
    <w:rsid w:val="00D244D0"/>
    <w:rsid w:val="00D75FB8"/>
    <w:rsid w:val="00DE7AEF"/>
    <w:rsid w:val="00DF6F00"/>
    <w:rsid w:val="00E26A55"/>
    <w:rsid w:val="00EA1B1E"/>
    <w:rsid w:val="00F01A41"/>
    <w:rsid w:val="00F7029A"/>
    <w:rsid w:val="00F825E0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8BBA"/>
  <w15:chartTrackingRefBased/>
  <w15:docId w15:val="{2015E24A-957D-4BB8-A9E5-DF51689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548F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96CF1"/>
    <w:pPr>
      <w:widowControl w:val="0"/>
      <w:ind w:left="112" w:firstLine="708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96CF1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2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72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B371-9353-439A-9BE5-057C19ED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60</cp:revision>
  <cp:lastPrinted>2021-10-08T08:55:00Z</cp:lastPrinted>
  <dcterms:created xsi:type="dcterms:W3CDTF">2021-10-01T07:19:00Z</dcterms:created>
  <dcterms:modified xsi:type="dcterms:W3CDTF">2022-12-19T08:51:00Z</dcterms:modified>
</cp:coreProperties>
</file>