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96" w:rsidRDefault="00A05B96" w:rsidP="00A05B9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05B96" w:rsidRDefault="00A05B96" w:rsidP="00A05B9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A05B96" w:rsidRDefault="00A05B96" w:rsidP="00A05B9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5B96" w:rsidRPr="00583D0C" w:rsidRDefault="00A05B96" w:rsidP="00A05B96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>на право заключения договора аренды земельного участка от</w:t>
      </w:r>
      <w:r>
        <w:rPr>
          <w:sz w:val="28"/>
          <w:szCs w:val="28"/>
        </w:rPr>
        <w:t xml:space="preserve"> 20.03.2023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35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A05B96" w:rsidRDefault="00A05B96" w:rsidP="00A05B96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A05B96" w:rsidRPr="008042A3" w:rsidRDefault="00A05B96" w:rsidP="00A05B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7174900"/>
      <w:r w:rsidRPr="008042A3">
        <w:rPr>
          <w:rFonts w:ascii="Times New Roman" w:hAnsi="Times New Roman" w:cs="Times New Roman"/>
          <w:b w:val="0"/>
          <w:sz w:val="28"/>
          <w:szCs w:val="28"/>
        </w:rPr>
        <w:t>Российская Федерация, Ивановская область, Приволжский муниципальный район, д. Колышино, ул. Речная, 90, общей площадью 2 447 кв.м., с кадастровым номером 37:13:030701:744, категория земель «земли населенных пунктов», разрешенное использование «для ведения личного подсобного хозяйства»</w:t>
      </w:r>
      <w:bookmarkEnd w:id="1"/>
      <w:r w:rsidRPr="008042A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bookmarkEnd w:id="0"/>
    <w:p w:rsidR="00A05B96" w:rsidRDefault="00A05B96" w:rsidP="00A05B9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A05B96" w:rsidRDefault="00A05B96" w:rsidP="00A05B9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Тимофеевой Екатерине Александровне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Приволжский район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с. Горки-Чириковы,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кв. 3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103E44">
        <w:rPr>
          <w:rFonts w:ascii="Times New Roman" w:hAnsi="Times New Roman"/>
          <w:b w:val="0"/>
          <w:sz w:val="28"/>
          <w:szCs w:val="28"/>
        </w:rPr>
        <w:t xml:space="preserve">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05B96" w:rsidRPr="0046034B" w:rsidRDefault="00A05B96" w:rsidP="00A05B96">
      <w:pPr>
        <w:ind w:firstLine="539"/>
        <w:jc w:val="both"/>
      </w:pPr>
      <w:r w:rsidRPr="002E2504">
        <w:rPr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8042A3">
        <w:rPr>
          <w:bCs/>
          <w:sz w:val="28"/>
          <w:szCs w:val="28"/>
        </w:rPr>
        <w:t xml:space="preserve">-– </w:t>
      </w:r>
      <w:r w:rsidRPr="008042A3">
        <w:rPr>
          <w:bCs/>
          <w:sz w:val="28"/>
          <w:szCs w:val="28"/>
          <w:shd w:val="clear" w:color="auto" w:fill="FFFFFF"/>
        </w:rPr>
        <w:t>4 564,27 (четыре тысячи пятьсот шестьдесят четыре рубля 27 копеек).</w:t>
      </w:r>
      <w:r w:rsidRPr="0046034B">
        <w:t xml:space="preserve"> </w:t>
      </w:r>
    </w:p>
    <w:p w:rsidR="00A05B96" w:rsidRDefault="00A05B96" w:rsidP="00A05B96">
      <w:pPr>
        <w:pStyle w:val="ConsPlusTitle"/>
        <w:ind w:firstLine="540"/>
        <w:jc w:val="both"/>
      </w:pPr>
    </w:p>
    <w:p w:rsidR="00A05B96" w:rsidRDefault="00A05B96" w:rsidP="00A05B96"/>
    <w:p w:rsidR="00A05B96" w:rsidRDefault="00A05B96" w:rsidP="00A05B96"/>
    <w:p w:rsidR="00A05B96" w:rsidRDefault="00A05B96" w:rsidP="00A05B96"/>
    <w:p w:rsidR="00A05B96" w:rsidRDefault="00A05B96" w:rsidP="00A05B96"/>
    <w:p w:rsidR="00A05B96" w:rsidRDefault="00A05B96" w:rsidP="00A05B96"/>
    <w:p w:rsidR="00A05B96" w:rsidRDefault="00A05B96" w:rsidP="00A05B96"/>
    <w:p w:rsidR="00A05B96" w:rsidRDefault="00A05B96">
      <w:bookmarkStart w:id="2" w:name="_GoBack"/>
      <w:bookmarkEnd w:id="2"/>
    </w:p>
    <w:sectPr w:rsidR="00A05B96" w:rsidSect="00A05B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6"/>
    <w:rsid w:val="00A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D1F-35A0-48FA-80E6-684B328D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0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2023-03-23T05:56:00Z</dcterms:created>
  <dcterms:modified xsi:type="dcterms:W3CDTF">2023-03-23T05:57:00Z</dcterms:modified>
</cp:coreProperties>
</file>